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0B" w:rsidRDefault="00895E0B" w:rsidP="00895E0B">
      <w:pPr>
        <w:pageBreakBefore/>
        <w:suppressAutoHyphens w:val="0"/>
        <w:rPr>
          <w:b/>
          <w:szCs w:val="24"/>
        </w:rPr>
      </w:pPr>
    </w:p>
    <w:p w:rsidR="00895E0B" w:rsidRDefault="00895E0B" w:rsidP="00895E0B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895E0B" w:rsidRDefault="00895E0B" w:rsidP="00895E0B">
      <w:pPr>
        <w:jc w:val="center"/>
        <w:rPr>
          <w:b/>
          <w:szCs w:val="24"/>
        </w:rPr>
      </w:pPr>
      <w:r>
        <w:rPr>
          <w:b/>
          <w:szCs w:val="24"/>
        </w:rPr>
        <w:t>235/2019. (XI.21.) határozata</w:t>
      </w: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jelöléséről</w:t>
      </w:r>
    </w:p>
    <w:p w:rsidR="00895E0B" w:rsidRDefault="00895E0B" w:rsidP="00895E0B">
      <w:pPr>
        <w:jc w:val="center"/>
        <w:rPr>
          <w:b/>
          <w:szCs w:val="24"/>
        </w:rPr>
      </w:pPr>
    </w:p>
    <w:p w:rsidR="00895E0B" w:rsidRDefault="00895E0B" w:rsidP="00895E0B">
      <w:pPr>
        <w:jc w:val="center"/>
        <w:rPr>
          <w:b/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  <w:r>
        <w:rPr>
          <w:szCs w:val="24"/>
        </w:rPr>
        <w:t xml:space="preserve">A Fejér Megyei Közgyűlés Gombó Áron megyei képviselőt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felügyelőbizottsága tagjának 2019. november 21. napjától határozatlan időtartamra kijelölte.</w:t>
      </w: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jc w:val="both"/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895E0B" w:rsidRDefault="00895E0B" w:rsidP="00895E0B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895E0B" w:rsidRDefault="00895E0B" w:rsidP="00895E0B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895E0B" w:rsidRDefault="00895E0B" w:rsidP="00895E0B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895E0B" w:rsidRDefault="00895E0B" w:rsidP="00895E0B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895E0B" w:rsidRDefault="00895E0B" w:rsidP="00895E0B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895E0B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0B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95E0B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D9F8-F376-4DD0-8174-84E450B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95E0B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2019-12-11T07:11:00Z</dcterms:created>
  <dcterms:modified xsi:type="dcterms:W3CDTF">2019-12-11T07:11:00Z</dcterms:modified>
</cp:coreProperties>
</file>