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9C" w:rsidRDefault="000E629C" w:rsidP="000E629C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E629C" w:rsidRDefault="000E629C" w:rsidP="000E629C">
      <w:pPr>
        <w:jc w:val="center"/>
        <w:rPr>
          <w:b/>
        </w:rPr>
      </w:pPr>
      <w:r>
        <w:rPr>
          <w:b/>
        </w:rPr>
        <w:t>259/2019. (XII.12.) határozata</w:t>
      </w:r>
    </w:p>
    <w:p w:rsidR="000E629C" w:rsidRDefault="000E629C" w:rsidP="000E629C">
      <w:pPr>
        <w:jc w:val="center"/>
      </w:pP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Pr="001926EB" w:rsidRDefault="000E629C" w:rsidP="000E629C">
      <w:pPr>
        <w:jc w:val="center"/>
        <w:rPr>
          <w:rFonts w:cstheme="minorHAnsi"/>
          <w:b/>
          <w:color w:val="000000" w:themeColor="text1"/>
        </w:rPr>
      </w:pPr>
      <w:proofErr w:type="gramStart"/>
      <w:r w:rsidRPr="001926EB">
        <w:rPr>
          <w:rFonts w:cstheme="minorHAnsi"/>
          <w:b/>
          <w:color w:val="000000" w:themeColor="text1"/>
        </w:rPr>
        <w:t>a</w:t>
      </w:r>
      <w:proofErr w:type="gramEnd"/>
      <w:r w:rsidRPr="001926EB">
        <w:rPr>
          <w:rFonts w:cstheme="minorHAnsi"/>
          <w:b/>
          <w:color w:val="000000" w:themeColor="text1"/>
        </w:rPr>
        <w:t xml:space="preserve"> lejárt határidejű határozatok végrehajtásáról</w:t>
      </w: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Pr="001926EB" w:rsidRDefault="000E629C" w:rsidP="000E629C">
      <w:pPr>
        <w:jc w:val="both"/>
        <w:rPr>
          <w:rFonts w:cs="Arial"/>
          <w:bCs/>
          <w:color w:val="000000" w:themeColor="text1"/>
        </w:rPr>
      </w:pPr>
      <w:r w:rsidRPr="001926EB">
        <w:rPr>
          <w:rFonts w:cs="Arial"/>
          <w:bCs/>
          <w:color w:val="000000" w:themeColor="text1"/>
        </w:rPr>
        <w:t xml:space="preserve">A Fejér Megyei Közgyűlés </w:t>
      </w:r>
      <w:proofErr w:type="gramStart"/>
      <w:r w:rsidRPr="001926EB">
        <w:rPr>
          <w:rFonts w:cs="Arial"/>
          <w:bCs/>
          <w:color w:val="000000" w:themeColor="text1"/>
        </w:rPr>
        <w:t>a</w:t>
      </w:r>
      <w:proofErr w:type="gramEnd"/>
      <w:r w:rsidRPr="001926EB">
        <w:rPr>
          <w:rFonts w:cs="Arial"/>
          <w:bCs/>
          <w:color w:val="000000" w:themeColor="text1"/>
        </w:rPr>
        <w:t xml:space="preserve"> </w:t>
      </w:r>
    </w:p>
    <w:p w:rsidR="000E629C" w:rsidRPr="001926EB" w:rsidRDefault="000E629C" w:rsidP="000E629C">
      <w:pPr>
        <w:jc w:val="both"/>
        <w:rPr>
          <w:rFonts w:eastAsiaTheme="minorHAnsi" w:cs="Arial"/>
          <w:bCs/>
          <w:color w:val="000000"/>
        </w:rPr>
      </w:pPr>
      <w:r w:rsidRPr="001926EB">
        <w:rPr>
          <w:rFonts w:cs="Arial"/>
          <w:bCs/>
          <w:color w:val="000000" w:themeColor="text1"/>
        </w:rPr>
        <w:t>117/2019. (V.30.), 118/2019. (</w:t>
      </w:r>
      <w:proofErr w:type="gramStart"/>
      <w:r w:rsidRPr="001926EB">
        <w:rPr>
          <w:rFonts w:cs="Arial"/>
          <w:bCs/>
          <w:color w:val="000000" w:themeColor="text1"/>
        </w:rPr>
        <w:t>V.30.), 119/2019.(V.30.), 120/2019.(V.30.), 129/2019.(VI.20), 130/2019.(VI.20.), 131/2019.(VI.20.), 133/2019.(VI.20.), 135/2019.(VI.20.), 141-146/2019.(VI.20.), 151/2</w:t>
      </w:r>
      <w:r w:rsidRPr="001926EB">
        <w:rPr>
          <w:rFonts w:eastAsiaTheme="minorHAnsi" w:cs="Arial"/>
          <w:bCs/>
          <w:color w:val="000000"/>
        </w:rPr>
        <w:t>019.(VIII.14.), 153-159/2019.(VIII.14.), 162-164/2019.(VIII.14.), 169/2019.(XI.26.), 170/2019.(IX.26.), 171/2019.(IX.26.), 173/2019.(IX.26.), 185/2019.(IX.26.), 218/2019.(XI.7.), 224-227/2019.(XI.21.), 236/2019.(XI.21.), 237/2019.(XI.21.)</w:t>
      </w:r>
      <w:proofErr w:type="gramEnd"/>
    </w:p>
    <w:p w:rsidR="000E629C" w:rsidRPr="001926EB" w:rsidRDefault="000E629C" w:rsidP="000E629C">
      <w:pPr>
        <w:jc w:val="both"/>
        <w:rPr>
          <w:rFonts w:cs="Arial"/>
          <w:bCs/>
          <w:color w:val="000000" w:themeColor="text1"/>
        </w:rPr>
      </w:pPr>
      <w:proofErr w:type="gramStart"/>
      <w:r w:rsidRPr="001926EB">
        <w:rPr>
          <w:rFonts w:cs="Arial"/>
          <w:color w:val="000000" w:themeColor="text1"/>
        </w:rPr>
        <w:t>önkormányzati</w:t>
      </w:r>
      <w:proofErr w:type="gramEnd"/>
      <w:r w:rsidRPr="001926EB">
        <w:rPr>
          <w:rFonts w:cs="Arial"/>
          <w:color w:val="000000" w:themeColor="text1"/>
        </w:rPr>
        <w:t xml:space="preserve"> h</w:t>
      </w:r>
      <w:r w:rsidRPr="001926EB">
        <w:rPr>
          <w:rFonts w:cs="Arial"/>
          <w:bCs/>
          <w:color w:val="000000" w:themeColor="text1"/>
        </w:rPr>
        <w:t>atározatok végrehajtásáról szóló jelentést elfogadja.</w:t>
      </w: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Default="000E629C" w:rsidP="000E629C">
      <w:pPr>
        <w:rPr>
          <w:rFonts w:cs="Arial"/>
          <w:b/>
          <w:color w:val="000000"/>
          <w:shd w:val="clear" w:color="auto" w:fill="FFFFFF"/>
        </w:rPr>
      </w:pPr>
    </w:p>
    <w:p w:rsidR="000E629C" w:rsidRPr="00043E6E" w:rsidRDefault="000E629C" w:rsidP="000E629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0E629C" w:rsidRPr="00043E6E" w:rsidRDefault="000E629C" w:rsidP="000E629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629C" w:rsidRDefault="000E629C" w:rsidP="000E629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629C" w:rsidRDefault="000E629C" w:rsidP="000E629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629C" w:rsidRDefault="000E629C" w:rsidP="000E629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629C" w:rsidRPr="00043E6E" w:rsidRDefault="000E629C" w:rsidP="000E629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629C" w:rsidRPr="00043E6E" w:rsidRDefault="000E629C" w:rsidP="000E629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629C" w:rsidRPr="00043E6E" w:rsidRDefault="000E629C" w:rsidP="000E629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0E629C" w:rsidRPr="00043E6E" w:rsidRDefault="000E629C" w:rsidP="000E629C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0E629C" w:rsidRDefault="000E629C" w:rsidP="000E629C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0E629C" w:rsidRDefault="000E629C" w:rsidP="000E629C">
      <w:pPr>
        <w:tabs>
          <w:tab w:val="center" w:pos="2127"/>
          <w:tab w:val="center" w:pos="7088"/>
        </w:tabs>
      </w:pPr>
    </w:p>
    <w:p w:rsidR="000E629C" w:rsidRDefault="000E629C" w:rsidP="000E629C">
      <w:pPr>
        <w:tabs>
          <w:tab w:val="center" w:pos="2127"/>
          <w:tab w:val="center" w:pos="7088"/>
        </w:tabs>
      </w:pPr>
    </w:p>
    <w:p w:rsidR="000E629C" w:rsidRDefault="000E629C" w:rsidP="000E629C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0E629C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9C"/>
    <w:rsid w:val="000873AF"/>
    <w:rsid w:val="000E629C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73873-5178-47CC-9142-F530BCD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29C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707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2020-01-14T14:19:00Z</dcterms:created>
  <dcterms:modified xsi:type="dcterms:W3CDTF">2020-01-14T14:19:00Z</dcterms:modified>
</cp:coreProperties>
</file>