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3F" w:rsidRPr="007F453F" w:rsidRDefault="007F453F" w:rsidP="007F453F">
      <w:pPr>
        <w:jc w:val="center"/>
        <w:rPr>
          <w:rFonts w:eastAsia="Calibri" w:cs="Calibri"/>
          <w:b/>
        </w:rPr>
      </w:pPr>
      <w:r w:rsidRPr="007F453F">
        <w:rPr>
          <w:rFonts w:eastAsia="Calibri" w:cs="Calibri"/>
          <w:b/>
        </w:rPr>
        <w:t>Fejér Megyei Önkormányzat Közgyűlésének</w:t>
      </w:r>
    </w:p>
    <w:p w:rsidR="007F453F" w:rsidRPr="007F453F" w:rsidRDefault="007F453F" w:rsidP="007F453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 w:rsidRPr="007F453F">
        <w:rPr>
          <w:rFonts w:eastAsia="Calibri" w:cs="Calibri"/>
          <w:b/>
        </w:rPr>
        <w:t>123/2015. (VI.25.) önkormányzati határozata</w:t>
      </w:r>
    </w:p>
    <w:p w:rsidR="007F453F" w:rsidRPr="007F453F" w:rsidRDefault="007F453F" w:rsidP="007F453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7F453F" w:rsidRPr="007F453F" w:rsidRDefault="007F453F" w:rsidP="007F453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gramStart"/>
      <w:r w:rsidRPr="007F453F">
        <w:rPr>
          <w:rFonts w:eastAsia="Tahoma" w:cs="Arial"/>
          <w:b/>
        </w:rPr>
        <w:t>a</w:t>
      </w:r>
      <w:proofErr w:type="gramEnd"/>
      <w:r w:rsidRPr="007F453F">
        <w:rPr>
          <w:rFonts w:eastAsia="Tahoma" w:cs="Arial"/>
          <w:b/>
        </w:rPr>
        <w:t xml:space="preserve"> Fejér megye Integrált Területi Programja tervezésével és végrehajtásával kapcsolatos feladatok ellátásáról</w:t>
      </w:r>
    </w:p>
    <w:p w:rsidR="007F453F" w:rsidRPr="007F453F" w:rsidRDefault="007F453F" w:rsidP="007F453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7F453F" w:rsidRPr="007F453F" w:rsidRDefault="007F453F" w:rsidP="007F453F">
      <w:pPr>
        <w:jc w:val="both"/>
        <w:rPr>
          <w:rFonts w:eastAsia="Calibri" w:cs="Arial"/>
          <w:bCs/>
        </w:rPr>
      </w:pPr>
      <w:r w:rsidRPr="007F453F">
        <w:rPr>
          <w:rFonts w:eastAsia="Calibri" w:cs="Arial"/>
          <w:bCs/>
        </w:rPr>
        <w:t>A Fejér Megyei Közgyűlés megtárgyalta a „</w:t>
      </w:r>
      <w:r w:rsidRPr="007F453F">
        <w:rPr>
          <w:rFonts w:eastAsia="Tahoma" w:cs="Arial"/>
        </w:rPr>
        <w:t>Javaslat a Fejér megye Integrált Területi Programja tervezésével és végrehajtásával kapcsolatos feladatok ellátására</w:t>
      </w:r>
      <w:r w:rsidRPr="007F453F">
        <w:rPr>
          <w:rFonts w:eastAsia="Calibri" w:cs="Arial"/>
          <w:bCs/>
        </w:rPr>
        <w:t>” c. előterjesztést és az alábbi határozatot hozta:</w:t>
      </w:r>
    </w:p>
    <w:p w:rsidR="007F453F" w:rsidRPr="007F453F" w:rsidRDefault="007F453F" w:rsidP="007F453F">
      <w:pPr>
        <w:widowControl w:val="0"/>
        <w:numPr>
          <w:ilvl w:val="0"/>
          <w:numId w:val="1"/>
        </w:numPr>
        <w:ind w:left="709" w:right="40" w:hanging="709"/>
        <w:jc w:val="both"/>
        <w:rPr>
          <w:rFonts w:eastAsia="Tahoma" w:cs="Arial"/>
        </w:rPr>
      </w:pPr>
      <w:r w:rsidRPr="007F453F">
        <w:rPr>
          <w:rFonts w:eastAsia="Tahoma" w:cs="Arial"/>
        </w:rPr>
        <w:t xml:space="preserve">A Közgyűlés elfogadja a </w:t>
      </w:r>
      <w:r w:rsidRPr="007F453F">
        <w:rPr>
          <w:rFonts w:eastAsia="Tahoma" w:cs="Arial"/>
          <w:bCs/>
        </w:rPr>
        <w:t>„</w:t>
      </w:r>
      <w:r w:rsidRPr="007F453F">
        <w:rPr>
          <w:rFonts w:eastAsia="Tahoma" w:cs="Arial"/>
        </w:rPr>
        <w:t>Javaslat a Fejér megye Integrált Területi Programja tervezésével és végrehajtásával kapcsolatos feladatok ellátására</w:t>
      </w:r>
      <w:r w:rsidRPr="007F453F">
        <w:rPr>
          <w:rFonts w:eastAsia="Tahoma" w:cs="Arial"/>
          <w:bCs/>
        </w:rPr>
        <w:t>”</w:t>
      </w:r>
      <w:r w:rsidRPr="007F453F">
        <w:rPr>
          <w:rFonts w:eastAsia="Tahoma" w:cs="Arial"/>
          <w:b/>
          <w:bCs/>
        </w:rPr>
        <w:t xml:space="preserve"> </w:t>
      </w:r>
      <w:r w:rsidRPr="007F453F">
        <w:rPr>
          <w:rFonts w:eastAsia="Tahoma" w:cs="Arial"/>
        </w:rPr>
        <w:t xml:space="preserve">c. előterjesztést. </w:t>
      </w:r>
    </w:p>
    <w:p w:rsidR="007F453F" w:rsidRPr="007F453F" w:rsidRDefault="007F453F" w:rsidP="007F453F">
      <w:pPr>
        <w:widowControl w:val="0"/>
        <w:numPr>
          <w:ilvl w:val="0"/>
          <w:numId w:val="1"/>
        </w:numPr>
        <w:ind w:left="709" w:right="40" w:hanging="709"/>
        <w:jc w:val="both"/>
        <w:rPr>
          <w:rFonts w:eastAsia="Tahoma" w:cs="Arial"/>
        </w:rPr>
      </w:pPr>
      <w:r w:rsidRPr="007F453F">
        <w:rPr>
          <w:rFonts w:eastAsia="Tahoma" w:cs="Arial"/>
        </w:rPr>
        <w:t xml:space="preserve">A Közgyűlés felhatalmazza elnökét, hogy a közgyűlés két ülése közötti időszakban eljárjon az </w:t>
      </w:r>
      <w:proofErr w:type="spellStart"/>
      <w:r w:rsidRPr="007F453F">
        <w:rPr>
          <w:rFonts w:eastAsia="Tahoma" w:cs="Arial"/>
        </w:rPr>
        <w:t>ITP-vel</w:t>
      </w:r>
      <w:proofErr w:type="spellEnd"/>
      <w:r w:rsidRPr="007F453F">
        <w:rPr>
          <w:rFonts w:eastAsia="Tahoma" w:cs="Arial"/>
        </w:rPr>
        <w:t xml:space="preserve"> kapcsolatos alábbi feladatok ellátásában a Közgyűlés utólagos tájékoztatása mellett:</w:t>
      </w:r>
    </w:p>
    <w:p w:rsidR="007F453F" w:rsidRPr="007F453F" w:rsidRDefault="007F453F" w:rsidP="007F453F">
      <w:pPr>
        <w:numPr>
          <w:ilvl w:val="0"/>
          <w:numId w:val="2"/>
        </w:numPr>
        <w:ind w:left="1276" w:hanging="425"/>
        <w:jc w:val="both"/>
        <w:rPr>
          <w:rFonts w:eastAsia="Calibri" w:cs="Arial"/>
        </w:rPr>
      </w:pPr>
      <w:r w:rsidRPr="007F453F">
        <w:rPr>
          <w:rFonts w:eastAsia="Calibri" w:cs="Arial"/>
        </w:rPr>
        <w:t>esetlegesen szükségessé váló ITP módosítás elvégzése és benyújtása a Regionális Fejlesztési Programok Irányító Hatóságának,</w:t>
      </w:r>
    </w:p>
    <w:p w:rsidR="007F453F" w:rsidRPr="007F453F" w:rsidRDefault="007F453F" w:rsidP="007F453F">
      <w:pPr>
        <w:numPr>
          <w:ilvl w:val="0"/>
          <w:numId w:val="2"/>
        </w:numPr>
        <w:ind w:left="1276" w:hanging="425"/>
        <w:jc w:val="both"/>
        <w:rPr>
          <w:rFonts w:eastAsia="Calibri" w:cs="Arial"/>
        </w:rPr>
      </w:pPr>
      <w:r w:rsidRPr="007F453F">
        <w:rPr>
          <w:rFonts w:eastAsia="Calibri" w:cs="Arial"/>
        </w:rPr>
        <w:t>a Terület- és Településfejlesztési Operatív Program pályázati felhívás tervezeteinek véleményezése,</w:t>
      </w:r>
    </w:p>
    <w:p w:rsidR="007F453F" w:rsidRPr="007F453F" w:rsidRDefault="007F453F" w:rsidP="007F453F">
      <w:pPr>
        <w:numPr>
          <w:ilvl w:val="0"/>
          <w:numId w:val="2"/>
        </w:numPr>
        <w:ind w:left="1276" w:hanging="425"/>
        <w:jc w:val="both"/>
        <w:rPr>
          <w:rFonts w:eastAsia="Calibri" w:cs="Arial"/>
        </w:rPr>
      </w:pPr>
      <w:r w:rsidRPr="007F453F">
        <w:rPr>
          <w:rFonts w:eastAsia="Calibri" w:cs="Arial"/>
        </w:rPr>
        <w:t>saját területi kiválasztási kritériumok értékelési szempontokká alakítása,</w:t>
      </w:r>
    </w:p>
    <w:p w:rsidR="007F453F" w:rsidRPr="007F453F" w:rsidRDefault="007F453F" w:rsidP="007F453F">
      <w:pPr>
        <w:numPr>
          <w:ilvl w:val="0"/>
          <w:numId w:val="2"/>
        </w:numPr>
        <w:ind w:left="1276" w:hanging="425"/>
        <w:jc w:val="both"/>
        <w:rPr>
          <w:rFonts w:eastAsia="Calibri" w:cs="Arial"/>
        </w:rPr>
      </w:pPr>
      <w:r w:rsidRPr="007F453F">
        <w:rPr>
          <w:rFonts w:eastAsia="Calibri" w:cs="Arial"/>
        </w:rPr>
        <w:t>a települési önkormányzati igények felmérése az előkészítési és projektmenedzsment feladatok ellátására vonatkozóan és a szükséges megállapodások megkötése,</w:t>
      </w:r>
    </w:p>
    <w:p w:rsidR="007F453F" w:rsidRPr="007F453F" w:rsidRDefault="007F453F" w:rsidP="007F453F">
      <w:pPr>
        <w:widowControl w:val="0"/>
        <w:numPr>
          <w:ilvl w:val="0"/>
          <w:numId w:val="2"/>
        </w:numPr>
        <w:ind w:left="1276" w:right="40" w:hanging="425"/>
        <w:jc w:val="both"/>
        <w:rPr>
          <w:rFonts w:eastAsia="Tahoma" w:cs="Arial"/>
        </w:rPr>
      </w:pPr>
      <w:r w:rsidRPr="007F453F">
        <w:rPr>
          <w:rFonts w:eastAsia="Tahoma" w:cs="Arial"/>
        </w:rPr>
        <w:t>egyéb, előre nem látható operatív feladatok ellátása és az ezzel kapcsolatos jognyilatkozatok megtétele.</w:t>
      </w:r>
    </w:p>
    <w:p w:rsidR="007F453F" w:rsidRPr="007F453F" w:rsidRDefault="007F453F" w:rsidP="007F453F">
      <w:pPr>
        <w:widowControl w:val="0"/>
        <w:numPr>
          <w:ilvl w:val="0"/>
          <w:numId w:val="1"/>
        </w:numPr>
        <w:ind w:left="709" w:right="40" w:hanging="709"/>
        <w:jc w:val="both"/>
        <w:rPr>
          <w:rFonts w:eastAsia="Tahoma" w:cs="Arial"/>
        </w:rPr>
      </w:pPr>
      <w:r w:rsidRPr="007F453F">
        <w:rPr>
          <w:rFonts w:eastAsia="Tahoma" w:cs="Arial"/>
        </w:rPr>
        <w:t xml:space="preserve">A Közgyűlés felhatalmazza elnökét, hogy az ITP végrehajtásával kapcsolatos feladatok ellátáshoz szükséges módosításokat készítse elő a Fejér Megyei Önkormányzat Szervezeti és Működési Szabályzatában, valamint a Fejér Megyei Közgyűlés </w:t>
      </w:r>
      <w:r w:rsidRPr="007F453F">
        <w:rPr>
          <w:rFonts w:eastAsia="Tahoma" w:cs="Arial"/>
          <w:bCs/>
        </w:rPr>
        <w:t>Pénzügyi, Jogi és Fejlesztési Bizottsága Ügyrendjében, majd azt terjessze a Közgyűlés elé.</w:t>
      </w:r>
    </w:p>
    <w:p w:rsidR="007F453F" w:rsidRPr="007F453F" w:rsidRDefault="007F453F" w:rsidP="007F453F">
      <w:pPr>
        <w:widowControl w:val="0"/>
        <w:numPr>
          <w:ilvl w:val="0"/>
          <w:numId w:val="1"/>
        </w:numPr>
        <w:ind w:left="709" w:right="40" w:hanging="709"/>
        <w:jc w:val="both"/>
        <w:rPr>
          <w:rFonts w:eastAsia="Tahoma" w:cs="Arial"/>
        </w:rPr>
      </w:pPr>
      <w:r w:rsidRPr="007F453F">
        <w:rPr>
          <w:rFonts w:eastAsia="Tahoma" w:cs="Arial"/>
        </w:rPr>
        <w:t>A Közgyűlés egyetért a Terület- és Településfejlesztési Operatív Program Döntés-előkészítő Bizottságába</w:t>
      </w:r>
    </w:p>
    <w:p w:rsidR="007F453F" w:rsidRPr="007F453F" w:rsidRDefault="007F453F" w:rsidP="007F453F">
      <w:pPr>
        <w:widowControl w:val="0"/>
        <w:numPr>
          <w:ilvl w:val="0"/>
          <w:numId w:val="3"/>
        </w:numPr>
        <w:ind w:left="1276" w:right="40" w:hanging="425"/>
        <w:jc w:val="both"/>
        <w:rPr>
          <w:rFonts w:eastAsia="Tahoma" w:cs="Arial"/>
        </w:rPr>
      </w:pPr>
      <w:r w:rsidRPr="007F453F">
        <w:rPr>
          <w:rFonts w:eastAsia="Tahoma" w:cs="Arial"/>
        </w:rPr>
        <w:t>a Fejér Megyei Önkormányzat Közgyűlése elnökének tagként történő delegálásával,</w:t>
      </w:r>
    </w:p>
    <w:p w:rsidR="007F453F" w:rsidRPr="007F453F" w:rsidRDefault="007F453F" w:rsidP="007F453F">
      <w:pPr>
        <w:widowControl w:val="0"/>
        <w:numPr>
          <w:ilvl w:val="0"/>
          <w:numId w:val="3"/>
        </w:numPr>
        <w:ind w:left="1276" w:right="40" w:hanging="425"/>
        <w:jc w:val="both"/>
        <w:rPr>
          <w:rFonts w:eastAsia="Tahoma" w:cs="Arial"/>
        </w:rPr>
      </w:pPr>
      <w:r w:rsidRPr="007F453F">
        <w:rPr>
          <w:rFonts w:eastAsia="Tahoma" w:cs="Arial"/>
        </w:rPr>
        <w:t>helyettesítője és a megfigyelő személyének általa történő kijelölésével.</w:t>
      </w:r>
    </w:p>
    <w:p w:rsidR="007F453F" w:rsidRPr="007F453F" w:rsidRDefault="007F453F" w:rsidP="007F453F">
      <w:pPr>
        <w:ind w:left="709" w:hanging="709"/>
        <w:jc w:val="both"/>
        <w:rPr>
          <w:rFonts w:eastAsia="Times New Roman" w:cs="Arial"/>
          <w:szCs w:val="32"/>
          <w:lang w:eastAsia="hu-HU"/>
        </w:rPr>
      </w:pPr>
      <w:r w:rsidRPr="007F453F">
        <w:rPr>
          <w:rFonts w:eastAsia="Times New Roman" w:cs="Arial"/>
          <w:szCs w:val="32"/>
          <w:lang w:eastAsia="hu-HU"/>
        </w:rPr>
        <w:t xml:space="preserve">5.) </w:t>
      </w:r>
      <w:r w:rsidRPr="007F453F">
        <w:rPr>
          <w:rFonts w:eastAsia="Times New Roman" w:cs="Arial"/>
          <w:szCs w:val="32"/>
          <w:lang w:eastAsia="hu-HU"/>
        </w:rPr>
        <w:tab/>
        <w:t>A közgyűlés felhatalmazza elnökét a megye települési önkormányzatai Integrált Településfejlesztési Stratégiája egyeztetési anyagának véleményezésére, közgyűlés utólagos tájékoztatása mellett.</w:t>
      </w:r>
    </w:p>
    <w:p w:rsidR="007F453F" w:rsidRPr="007F453F" w:rsidRDefault="007F453F" w:rsidP="007F453F">
      <w:pPr>
        <w:rPr>
          <w:rFonts w:eastAsia="Calibri" w:cs="Calibri"/>
          <w:sz w:val="20"/>
          <w:szCs w:val="22"/>
        </w:rPr>
      </w:pPr>
    </w:p>
    <w:p w:rsidR="007F453F" w:rsidRPr="007F453F" w:rsidRDefault="007F453F" w:rsidP="007F453F">
      <w:pPr>
        <w:jc w:val="both"/>
        <w:rPr>
          <w:rFonts w:eastAsia="Calibri" w:cs="Arial"/>
        </w:rPr>
      </w:pPr>
      <w:r w:rsidRPr="007F453F">
        <w:rPr>
          <w:rFonts w:eastAsia="Calibri" w:cs="Arial"/>
          <w:b/>
          <w:u w:val="single"/>
        </w:rPr>
        <w:t>Felelős:</w:t>
      </w:r>
      <w:r w:rsidRPr="007F453F">
        <w:rPr>
          <w:rFonts w:eastAsia="Calibri" w:cs="Arial"/>
        </w:rPr>
        <w:tab/>
        <w:t>Dr. Molnár Krisztián</w:t>
      </w:r>
    </w:p>
    <w:p w:rsidR="007F453F" w:rsidRPr="007F453F" w:rsidRDefault="007F453F" w:rsidP="007F453F">
      <w:pPr>
        <w:ind w:left="708" w:firstLine="708"/>
        <w:jc w:val="both"/>
        <w:rPr>
          <w:rFonts w:eastAsia="Calibri" w:cs="Arial"/>
        </w:rPr>
      </w:pPr>
      <w:r w:rsidRPr="007F453F">
        <w:rPr>
          <w:rFonts w:eastAsia="Calibri" w:cs="Arial"/>
        </w:rPr>
        <w:t>Közgyűlés elnöke</w:t>
      </w:r>
    </w:p>
    <w:p w:rsidR="007F453F" w:rsidRPr="007F453F" w:rsidRDefault="007F453F" w:rsidP="007F453F">
      <w:pPr>
        <w:jc w:val="both"/>
        <w:rPr>
          <w:rFonts w:eastAsia="Calibri" w:cs="Arial"/>
          <w:szCs w:val="22"/>
        </w:rPr>
      </w:pPr>
    </w:p>
    <w:p w:rsidR="007F453F" w:rsidRPr="007F453F" w:rsidRDefault="007F453F" w:rsidP="007F453F">
      <w:pPr>
        <w:jc w:val="both"/>
        <w:rPr>
          <w:rFonts w:eastAsia="Calibri" w:cs="Arial"/>
        </w:rPr>
      </w:pPr>
      <w:r w:rsidRPr="007F453F">
        <w:rPr>
          <w:rFonts w:eastAsia="Calibri" w:cs="Arial"/>
          <w:b/>
          <w:u w:val="single"/>
        </w:rPr>
        <w:t>Határidő:</w:t>
      </w:r>
      <w:r w:rsidRPr="007F453F">
        <w:rPr>
          <w:rFonts w:eastAsia="Calibri" w:cs="Arial"/>
        </w:rPr>
        <w:tab/>
        <w:t>folyamatos, illetve értelemszerűen</w:t>
      </w:r>
    </w:p>
    <w:p w:rsidR="007F453F" w:rsidRPr="007F453F" w:rsidRDefault="007F453F" w:rsidP="007F453F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</w:p>
    <w:p w:rsidR="007F453F" w:rsidRPr="007F453F" w:rsidRDefault="007F453F" w:rsidP="007F453F">
      <w:pPr>
        <w:jc w:val="both"/>
        <w:rPr>
          <w:rFonts w:eastAsia="Calibri" w:cs="Arial"/>
        </w:rPr>
      </w:pPr>
      <w:r w:rsidRPr="007F453F">
        <w:rPr>
          <w:rFonts w:eastAsia="Calibri" w:cs="Arial"/>
          <w:szCs w:val="22"/>
        </w:rPr>
        <w:t>Székesfehérvár, 2015.</w:t>
      </w:r>
      <w:r w:rsidRPr="007F453F">
        <w:rPr>
          <w:rFonts w:eastAsia="Calibri" w:cs="Arial"/>
        </w:rPr>
        <w:t xml:space="preserve"> június 25.</w:t>
      </w:r>
    </w:p>
    <w:p w:rsidR="007F453F" w:rsidRPr="007F453F" w:rsidRDefault="007F453F" w:rsidP="007F453F">
      <w:pPr>
        <w:jc w:val="both"/>
        <w:rPr>
          <w:rFonts w:eastAsia="Calibri" w:cs="Arial"/>
        </w:rPr>
      </w:pPr>
    </w:p>
    <w:p w:rsidR="007F453F" w:rsidRPr="007F453F" w:rsidRDefault="007F453F" w:rsidP="007F453F">
      <w:pPr>
        <w:tabs>
          <w:tab w:val="center" w:pos="2127"/>
          <w:tab w:val="center" w:pos="7088"/>
          <w:tab w:val="left" w:pos="7230"/>
        </w:tabs>
        <w:rPr>
          <w:rFonts w:eastAsia="Calibri" w:cs="Arial"/>
          <w:b/>
        </w:rPr>
      </w:pPr>
      <w:r w:rsidRPr="007F453F">
        <w:rPr>
          <w:rFonts w:eastAsia="Calibri" w:cs="Arial"/>
          <w:b/>
        </w:rPr>
        <w:tab/>
        <w:t>Dr. Molnár Krisztián s.k.</w:t>
      </w:r>
      <w:r w:rsidRPr="007F453F">
        <w:rPr>
          <w:rFonts w:eastAsia="Calibri" w:cs="Arial"/>
          <w:b/>
          <w:szCs w:val="22"/>
        </w:rPr>
        <w:tab/>
        <w:t>Dr. Kovács Zoltán s.k.</w:t>
      </w:r>
    </w:p>
    <w:p w:rsidR="007F453F" w:rsidRPr="007F453F" w:rsidRDefault="007F453F" w:rsidP="007F453F">
      <w:pPr>
        <w:tabs>
          <w:tab w:val="center" w:pos="2127"/>
          <w:tab w:val="center" w:pos="7088"/>
          <w:tab w:val="left" w:pos="7230"/>
        </w:tabs>
        <w:rPr>
          <w:rFonts w:eastAsia="Calibri" w:cs="Arial"/>
        </w:rPr>
      </w:pPr>
      <w:r w:rsidRPr="007F453F">
        <w:rPr>
          <w:rFonts w:eastAsia="Calibri" w:cs="Arial"/>
        </w:rPr>
        <w:tab/>
      </w:r>
      <w:proofErr w:type="gramStart"/>
      <w:r w:rsidRPr="007F453F">
        <w:rPr>
          <w:rFonts w:eastAsia="Calibri" w:cs="Arial"/>
        </w:rPr>
        <w:t>a</w:t>
      </w:r>
      <w:proofErr w:type="gramEnd"/>
      <w:r w:rsidRPr="007F453F">
        <w:rPr>
          <w:rFonts w:eastAsia="Calibri" w:cs="Arial"/>
        </w:rPr>
        <w:t xml:space="preserve"> közgyűlés elnöke</w:t>
      </w:r>
      <w:r w:rsidRPr="007F453F">
        <w:rPr>
          <w:rFonts w:eastAsia="Calibri" w:cs="Arial"/>
        </w:rPr>
        <w:tab/>
      </w:r>
      <w:r w:rsidRPr="007F453F">
        <w:rPr>
          <w:rFonts w:eastAsia="Calibri" w:cs="Arial"/>
          <w:szCs w:val="22"/>
        </w:rPr>
        <w:t xml:space="preserve">megyei </w:t>
      </w:r>
      <w:r w:rsidRPr="007F453F">
        <w:rPr>
          <w:rFonts w:eastAsia="Calibri" w:cs="Arial"/>
        </w:rPr>
        <w:t>jegyző</w:t>
      </w:r>
    </w:p>
    <w:p w:rsidR="007F453F" w:rsidRPr="007F453F" w:rsidRDefault="007F453F" w:rsidP="007F453F">
      <w:pPr>
        <w:rPr>
          <w:rFonts w:eastAsia="Calibri" w:cs="Calibri"/>
        </w:rPr>
      </w:pPr>
    </w:p>
    <w:p w:rsidR="00AE41E3" w:rsidRPr="00F24AC2" w:rsidRDefault="007F453F">
      <w:pPr>
        <w:rPr>
          <w:rFonts w:eastAsia="Calibri" w:cs="Arial"/>
        </w:rPr>
      </w:pPr>
      <w:r w:rsidRPr="007F453F">
        <w:rPr>
          <w:rFonts w:eastAsia="Calibri" w:cs="Calibri"/>
        </w:rPr>
        <w:t>Kivonat hiteléül:</w:t>
      </w:r>
      <w:bookmarkStart w:id="0" w:name="_GoBack"/>
      <w:bookmarkEnd w:id="0"/>
    </w:p>
    <w:sectPr w:rsidR="00AE41E3" w:rsidRPr="00F2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00E4"/>
    <w:multiLevelType w:val="hybridMultilevel"/>
    <w:tmpl w:val="C2E2F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39CF"/>
    <w:multiLevelType w:val="hybridMultilevel"/>
    <w:tmpl w:val="83C0E356"/>
    <w:lvl w:ilvl="0" w:tplc="6BD096A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22CF4"/>
    <w:multiLevelType w:val="hybridMultilevel"/>
    <w:tmpl w:val="A16AD69C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3F"/>
    <w:rsid w:val="00063E4C"/>
    <w:rsid w:val="00350305"/>
    <w:rsid w:val="004573EE"/>
    <w:rsid w:val="00517365"/>
    <w:rsid w:val="006D4E59"/>
    <w:rsid w:val="007F453F"/>
    <w:rsid w:val="009B47DE"/>
    <w:rsid w:val="00AE41E3"/>
    <w:rsid w:val="00D24177"/>
    <w:rsid w:val="00D51710"/>
    <w:rsid w:val="00DE549A"/>
    <w:rsid w:val="00F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31C7E-95B8-4DF2-B6D5-957E696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2</cp:revision>
  <dcterms:created xsi:type="dcterms:W3CDTF">2015-07-07T07:29:00Z</dcterms:created>
  <dcterms:modified xsi:type="dcterms:W3CDTF">2015-07-07T07:29:00Z</dcterms:modified>
</cp:coreProperties>
</file>