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1F" w:rsidRPr="00E4291F" w:rsidRDefault="00E4291F" w:rsidP="00E4291F">
      <w:pPr>
        <w:ind w:left="0"/>
        <w:jc w:val="center"/>
        <w:rPr>
          <w:rFonts w:eastAsia="Calibri" w:cs="Calibri"/>
          <w:b/>
          <w:szCs w:val="24"/>
        </w:rPr>
      </w:pPr>
      <w:r w:rsidRPr="00E4291F">
        <w:rPr>
          <w:rFonts w:eastAsia="Calibri" w:cs="Calibri"/>
          <w:b/>
          <w:szCs w:val="24"/>
        </w:rPr>
        <w:t>Fejér Megyei Önkormányzat Közgyűlésének</w:t>
      </w:r>
    </w:p>
    <w:p w:rsidR="00E4291F" w:rsidRPr="00E4291F" w:rsidRDefault="00E4291F" w:rsidP="00E4291F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E4291F">
        <w:rPr>
          <w:rFonts w:eastAsia="Calibri" w:cs="Calibri"/>
          <w:b/>
          <w:szCs w:val="24"/>
        </w:rPr>
        <w:t>16/2017. (I.26.) önkormányzati határozata</w:t>
      </w:r>
    </w:p>
    <w:p w:rsidR="00E4291F" w:rsidRPr="00E4291F" w:rsidRDefault="00E4291F" w:rsidP="00E4291F">
      <w:pPr>
        <w:ind w:left="0"/>
        <w:jc w:val="left"/>
        <w:rPr>
          <w:szCs w:val="24"/>
        </w:rPr>
      </w:pPr>
    </w:p>
    <w:p w:rsidR="00E4291F" w:rsidRPr="00E4291F" w:rsidRDefault="00E4291F" w:rsidP="00E4291F">
      <w:pPr>
        <w:ind w:left="0"/>
        <w:jc w:val="center"/>
        <w:rPr>
          <w:b/>
          <w:szCs w:val="24"/>
        </w:rPr>
      </w:pPr>
      <w:proofErr w:type="gramStart"/>
      <w:r w:rsidRPr="00E4291F">
        <w:rPr>
          <w:rFonts w:eastAsia="Times New Roman"/>
          <w:b/>
          <w:szCs w:val="24"/>
          <w:lang w:eastAsia="hu-HU"/>
        </w:rPr>
        <w:t>a</w:t>
      </w:r>
      <w:proofErr w:type="gramEnd"/>
      <w:r w:rsidRPr="00E4291F">
        <w:rPr>
          <w:rFonts w:eastAsia="Times New Roman"/>
          <w:b/>
          <w:szCs w:val="24"/>
          <w:lang w:eastAsia="hu-HU"/>
        </w:rPr>
        <w:t xml:space="preserve"> teljesítménykövetelmények alapját képező, a Fejér Megyei Önkormányzat 2017. évi céljainak meghatározásáról</w:t>
      </w:r>
    </w:p>
    <w:p w:rsidR="00E4291F" w:rsidRPr="00E4291F" w:rsidRDefault="00E4291F" w:rsidP="00E4291F">
      <w:pPr>
        <w:tabs>
          <w:tab w:val="left" w:pos="3216"/>
        </w:tabs>
        <w:ind w:left="0"/>
        <w:jc w:val="center"/>
        <w:rPr>
          <w:rFonts w:cstheme="minorHAnsi"/>
          <w:b/>
          <w:szCs w:val="24"/>
        </w:rPr>
      </w:pPr>
    </w:p>
    <w:p w:rsidR="00E4291F" w:rsidRPr="00E4291F" w:rsidRDefault="00E4291F" w:rsidP="00E4291F">
      <w:pPr>
        <w:ind w:left="0"/>
        <w:rPr>
          <w:rFonts w:eastAsia="Times New Roman"/>
          <w:szCs w:val="24"/>
          <w:lang w:eastAsia="hu-HU"/>
        </w:rPr>
      </w:pPr>
      <w:r w:rsidRPr="00E4291F">
        <w:rPr>
          <w:rFonts w:eastAsia="Times New Roman"/>
          <w:szCs w:val="24"/>
          <w:lang w:eastAsia="hu-HU"/>
        </w:rPr>
        <w:t>A Fejér Megyei Közgyűlés megtárgyalta a „Javaslat a teljesítménykövetelmények alapját képező, a Fejér Megyei Önkormányzat 2017. évi céljainak meghatározására” c. előterjesztést és az alábbi határozatot hozta:</w:t>
      </w:r>
    </w:p>
    <w:p w:rsidR="00E4291F" w:rsidRPr="00E4291F" w:rsidRDefault="00E4291F" w:rsidP="00E4291F">
      <w:pPr>
        <w:ind w:left="0"/>
        <w:jc w:val="left"/>
        <w:rPr>
          <w:rFonts w:eastAsia="Times New Roman"/>
          <w:szCs w:val="24"/>
          <w:lang w:eastAsia="hu-HU"/>
        </w:rPr>
      </w:pPr>
    </w:p>
    <w:p w:rsidR="00E4291F" w:rsidRPr="00E4291F" w:rsidRDefault="00E4291F" w:rsidP="00E4291F">
      <w:pPr>
        <w:ind w:left="0"/>
        <w:rPr>
          <w:rFonts w:eastAsia="Times New Roman"/>
          <w:szCs w:val="24"/>
          <w:lang w:eastAsia="hu-HU"/>
        </w:rPr>
      </w:pPr>
      <w:r w:rsidRPr="00E4291F">
        <w:rPr>
          <w:rFonts w:eastAsia="Times New Roman"/>
          <w:szCs w:val="24"/>
          <w:lang w:eastAsia="hu-HU"/>
        </w:rPr>
        <w:t>A Fejér Megyei Közgyűlés a Fejér Megyei Önkormányzati Hivatal tevékenységével elérendő – a teljesítménykövetelmények alapját képező – 2017. évi célokat az alábbiak szerint határozza meg:</w:t>
      </w:r>
    </w:p>
    <w:p w:rsidR="00E4291F" w:rsidRPr="00E4291F" w:rsidRDefault="00E4291F" w:rsidP="00E4291F">
      <w:pPr>
        <w:ind w:left="0"/>
        <w:jc w:val="center"/>
        <w:rPr>
          <w:rFonts w:eastAsia="Times New Roman"/>
          <w:szCs w:val="24"/>
          <w:lang w:eastAsia="hu-HU"/>
        </w:rPr>
      </w:pP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az önkormányzat kötelező és önként vállalt feladatai vonatkozásában a megyei közgyűlés, a közgyűlés bizottsága és a tisztségviselők munkájának előkészítése, szervezése, koordinálása és a hozott döntések magas színvonalon, határidőben történő végrehajtása;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az önkormányzat és a hivatal jogszerű működéséhez szükséges rendeletek, szabályzatok felülvizsgálata és aktualizálása;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a törvényes, gyors, pontos, szakszerű, humánus ügyintézés színvonalának folyamatos megtartása;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 xml:space="preserve">az önkormányzat törvényes, eredményes és hatékony gazdálkodásának elősegítése, likviditásának folyamatos biztosítása, az előirányzatok felhasználásának, azok időarányos teljesítésének folyamatos figyelemmel kísérése; 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a megyei önkormányzat épített és természeti környezet védelmére irányuló feladatainak ellátása, és a települési önkormányzatok ez irányú tevékenységének segítése;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településrendezési terveknek a megyei területrendezési tervvel történő összehangolásának folyamatos biztosítása;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Fejér megye Integrált Területi Programja (FMITP) végrehajtásának koordinálása;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Fejér Megyei Gazdaságfejlesztési és foglalkoztatási Paktum (TOP-5.1.1 projekt) végrehajtásának koordinálása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 xml:space="preserve">a “Megyei Klímastratégia és Megyei </w:t>
      </w:r>
      <w:proofErr w:type="spellStart"/>
      <w:r w:rsidRPr="00E4291F">
        <w:rPr>
          <w:szCs w:val="24"/>
        </w:rPr>
        <w:t>Éghajlatváltozási</w:t>
      </w:r>
      <w:proofErr w:type="spellEnd"/>
      <w:r w:rsidRPr="00E4291F">
        <w:rPr>
          <w:szCs w:val="24"/>
        </w:rPr>
        <w:t xml:space="preserve"> Platform létrehozása Fejér Megyében” című projekttel kapcsolatos feladatok végrehajtásának koordinálása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a Velencei-tó és Térsége, Váli-völgy, Vértes Térségi Fejlesztési Tanács munkaszervezeti feladatainak eredményes ellátása</w:t>
      </w:r>
    </w:p>
    <w:p w:rsidR="00E4291F" w:rsidRPr="00E4291F" w:rsidRDefault="00E4291F" w:rsidP="00E4291F">
      <w:pPr>
        <w:numPr>
          <w:ilvl w:val="0"/>
          <w:numId w:val="1"/>
        </w:numPr>
        <w:ind w:left="360"/>
        <w:jc w:val="left"/>
        <w:rPr>
          <w:szCs w:val="24"/>
        </w:rPr>
      </w:pPr>
      <w:r w:rsidRPr="00E4291F">
        <w:rPr>
          <w:szCs w:val="24"/>
        </w:rPr>
        <w:t>segítséget nyújt a Fejér Megyei Értéktár Bizottság munkájához.</w:t>
      </w:r>
    </w:p>
    <w:p w:rsidR="00E4291F" w:rsidRPr="00E4291F" w:rsidRDefault="00E4291F" w:rsidP="00E4291F">
      <w:pPr>
        <w:tabs>
          <w:tab w:val="left" w:pos="3216"/>
        </w:tabs>
        <w:ind w:left="0"/>
        <w:jc w:val="center"/>
        <w:rPr>
          <w:rFonts w:cstheme="minorHAnsi"/>
          <w:b/>
          <w:szCs w:val="24"/>
        </w:rPr>
      </w:pPr>
    </w:p>
    <w:p w:rsidR="00E4291F" w:rsidRPr="00E4291F" w:rsidRDefault="00E4291F" w:rsidP="00E4291F">
      <w:pPr>
        <w:tabs>
          <w:tab w:val="left" w:pos="3216"/>
        </w:tabs>
        <w:ind w:left="0"/>
        <w:jc w:val="center"/>
        <w:rPr>
          <w:rFonts w:cstheme="minorHAnsi"/>
          <w:b/>
          <w:szCs w:val="24"/>
        </w:rPr>
      </w:pPr>
    </w:p>
    <w:p w:rsidR="00E4291F" w:rsidRPr="00E4291F" w:rsidRDefault="00E4291F" w:rsidP="00E4291F">
      <w:pPr>
        <w:ind w:left="0"/>
        <w:jc w:val="left"/>
        <w:rPr>
          <w:rFonts w:cstheme="minorHAnsi"/>
          <w:szCs w:val="24"/>
        </w:rPr>
      </w:pPr>
      <w:r w:rsidRPr="00E4291F">
        <w:rPr>
          <w:rFonts w:cstheme="minorHAnsi"/>
          <w:szCs w:val="24"/>
        </w:rPr>
        <w:t xml:space="preserve">Székesfehérvár, 2017. január 26. </w:t>
      </w:r>
    </w:p>
    <w:p w:rsidR="00E4291F" w:rsidRPr="00E4291F" w:rsidRDefault="00E4291F" w:rsidP="00E4291F">
      <w:pPr>
        <w:ind w:left="0"/>
        <w:jc w:val="left"/>
        <w:rPr>
          <w:rFonts w:cstheme="minorHAnsi"/>
          <w:szCs w:val="24"/>
        </w:rPr>
      </w:pPr>
    </w:p>
    <w:p w:rsidR="00E4291F" w:rsidRPr="00E4291F" w:rsidRDefault="00E4291F" w:rsidP="00E4291F">
      <w:pPr>
        <w:ind w:left="0"/>
        <w:jc w:val="left"/>
        <w:rPr>
          <w:rFonts w:cstheme="minorHAnsi"/>
          <w:szCs w:val="24"/>
        </w:rPr>
      </w:pPr>
    </w:p>
    <w:p w:rsidR="00E4291F" w:rsidRPr="00E4291F" w:rsidRDefault="00E4291F" w:rsidP="00E4291F">
      <w:pPr>
        <w:tabs>
          <w:tab w:val="center" w:pos="2127"/>
          <w:tab w:val="center" w:pos="7088"/>
        </w:tabs>
        <w:ind w:left="0"/>
        <w:jc w:val="left"/>
        <w:rPr>
          <w:b/>
          <w:szCs w:val="24"/>
        </w:rPr>
      </w:pPr>
      <w:r w:rsidRPr="00E4291F">
        <w:rPr>
          <w:b/>
          <w:szCs w:val="24"/>
        </w:rPr>
        <w:tab/>
        <w:t>Dr. Molnár Krisztián s.k.</w:t>
      </w:r>
      <w:r w:rsidRPr="00E4291F">
        <w:rPr>
          <w:b/>
          <w:szCs w:val="24"/>
        </w:rPr>
        <w:tab/>
        <w:t>Dr. Kovács Zoltán s.k.</w:t>
      </w:r>
    </w:p>
    <w:p w:rsidR="00E4291F" w:rsidRPr="00E4291F" w:rsidRDefault="00E4291F" w:rsidP="00E4291F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  <w:r w:rsidRPr="00E4291F">
        <w:rPr>
          <w:szCs w:val="24"/>
        </w:rPr>
        <w:tab/>
      </w:r>
      <w:proofErr w:type="gramStart"/>
      <w:r w:rsidRPr="00E4291F">
        <w:rPr>
          <w:szCs w:val="24"/>
        </w:rPr>
        <w:t>a</w:t>
      </w:r>
      <w:proofErr w:type="gramEnd"/>
      <w:r w:rsidRPr="00E4291F">
        <w:rPr>
          <w:szCs w:val="24"/>
        </w:rPr>
        <w:t xml:space="preserve"> közgyűlés elnöke </w:t>
      </w:r>
      <w:r w:rsidRPr="00E4291F">
        <w:rPr>
          <w:szCs w:val="24"/>
        </w:rPr>
        <w:tab/>
        <w:t>megyei jegyző</w:t>
      </w:r>
    </w:p>
    <w:p w:rsidR="00E4291F" w:rsidRPr="00E4291F" w:rsidRDefault="00E4291F" w:rsidP="00E4291F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E4291F" w:rsidRPr="00E4291F" w:rsidRDefault="00E4291F" w:rsidP="00E4291F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E4291F" w:rsidRPr="00E4291F" w:rsidRDefault="00E4291F" w:rsidP="00E4291F">
      <w:pPr>
        <w:tabs>
          <w:tab w:val="center" w:pos="2127"/>
          <w:tab w:val="center" w:pos="7088"/>
        </w:tabs>
        <w:ind w:left="0"/>
        <w:jc w:val="left"/>
        <w:rPr>
          <w:szCs w:val="24"/>
        </w:rPr>
      </w:pPr>
    </w:p>
    <w:p w:rsidR="00DF2805" w:rsidRDefault="00E4291F" w:rsidP="00E4291F">
      <w:r w:rsidRPr="00E4291F">
        <w:rPr>
          <w:rFonts w:eastAsia="Calibri" w:cs="Calibri"/>
          <w:szCs w:val="24"/>
        </w:rPr>
        <w:t>Kivonat hiteléül:</w:t>
      </w:r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70D"/>
    <w:multiLevelType w:val="hybridMultilevel"/>
    <w:tmpl w:val="6B36508A"/>
    <w:lvl w:ilvl="0" w:tplc="893AE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1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DF2805"/>
    <w:rsid w:val="00E4291F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29927-2C63-41E1-A94B-DD55C99F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2017-05-12T07:17:00Z</dcterms:created>
  <dcterms:modified xsi:type="dcterms:W3CDTF">2017-05-12T07:17:00Z</dcterms:modified>
</cp:coreProperties>
</file>