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41" w:rsidRDefault="00855041" w:rsidP="00855041">
      <w:pPr>
        <w:jc w:val="center"/>
        <w:rPr>
          <w:b/>
        </w:rPr>
      </w:pPr>
      <w:r>
        <w:rPr>
          <w:b/>
        </w:rPr>
        <w:t>Fejér Megyei Önkormányzat Közgyűlésének</w:t>
      </w:r>
    </w:p>
    <w:p w:rsidR="00855041" w:rsidRDefault="00855041" w:rsidP="00855041">
      <w:pPr>
        <w:jc w:val="center"/>
        <w:rPr>
          <w:b/>
        </w:rPr>
      </w:pPr>
      <w:r>
        <w:rPr>
          <w:b/>
        </w:rPr>
        <w:t>10/2020. (I.23.) határozata</w:t>
      </w:r>
    </w:p>
    <w:p w:rsidR="00855041" w:rsidRDefault="00855041" w:rsidP="00855041">
      <w:pPr>
        <w:jc w:val="center"/>
      </w:pPr>
    </w:p>
    <w:p w:rsidR="00855041" w:rsidRDefault="00855041" w:rsidP="00855041">
      <w:pPr>
        <w:jc w:val="center"/>
      </w:pPr>
    </w:p>
    <w:p w:rsidR="00855041" w:rsidRDefault="00855041" w:rsidP="00855041">
      <w:pPr>
        <w:jc w:val="center"/>
      </w:pPr>
    </w:p>
    <w:p w:rsidR="00855041" w:rsidRPr="006B5F86" w:rsidRDefault="00855041" w:rsidP="00855041">
      <w:pPr>
        <w:jc w:val="center"/>
        <w:rPr>
          <w:b/>
        </w:rPr>
      </w:pPr>
      <w:proofErr w:type="gramStart"/>
      <w:r w:rsidRPr="006B5F86">
        <w:rPr>
          <w:rFonts w:eastAsia="Calibri" w:cs="Arial"/>
          <w:b/>
          <w:bCs/>
          <w:szCs w:val="24"/>
        </w:rPr>
        <w:t>a</w:t>
      </w:r>
      <w:proofErr w:type="gramEnd"/>
      <w:r w:rsidRPr="006B5F86">
        <w:rPr>
          <w:rFonts w:eastAsia="Calibri" w:cs="Arial"/>
          <w:b/>
          <w:bCs/>
          <w:szCs w:val="24"/>
        </w:rPr>
        <w:t xml:space="preserve"> Lechner </w:t>
      </w:r>
      <w:r w:rsidRPr="006B5F86">
        <w:rPr>
          <w:rFonts w:eastAsia="Calibri" w:cs="Arial"/>
          <w:b/>
          <w:szCs w:val="24"/>
        </w:rPr>
        <w:t>Nonprofit</w:t>
      </w:r>
      <w:r w:rsidRPr="006B5F86">
        <w:rPr>
          <w:rFonts w:eastAsia="Calibri" w:cs="Arial"/>
          <w:b/>
          <w:bCs/>
          <w:szCs w:val="24"/>
        </w:rPr>
        <w:t xml:space="preserve"> </w:t>
      </w:r>
      <w:proofErr w:type="spellStart"/>
      <w:r w:rsidRPr="006B5F86">
        <w:rPr>
          <w:rFonts w:eastAsia="Calibri" w:cs="Arial"/>
          <w:b/>
          <w:bCs/>
          <w:szCs w:val="24"/>
        </w:rPr>
        <w:t>Kf</w:t>
      </w:r>
      <w:r>
        <w:rPr>
          <w:rFonts w:eastAsia="Calibri" w:cs="Arial"/>
          <w:b/>
          <w:bCs/>
          <w:szCs w:val="24"/>
        </w:rPr>
        <w:t>t-vel</w:t>
      </w:r>
      <w:proofErr w:type="spellEnd"/>
      <w:r>
        <w:rPr>
          <w:rFonts w:eastAsia="Calibri" w:cs="Arial"/>
          <w:b/>
          <w:bCs/>
          <w:szCs w:val="24"/>
        </w:rPr>
        <w:t xml:space="preserve"> kötött tervezési szerződés </w:t>
      </w:r>
      <w:r w:rsidRPr="006B5F86">
        <w:rPr>
          <w:rFonts w:eastAsia="Calibri" w:cs="Arial"/>
          <w:b/>
          <w:bCs/>
          <w:szCs w:val="24"/>
        </w:rPr>
        <w:t>módosítás</w:t>
      </w:r>
      <w:r>
        <w:rPr>
          <w:rFonts w:eastAsia="Calibri" w:cs="Arial"/>
          <w:b/>
          <w:bCs/>
          <w:szCs w:val="24"/>
        </w:rPr>
        <w:t>á</w:t>
      </w:r>
      <w:r w:rsidRPr="006B5F86">
        <w:rPr>
          <w:rFonts w:eastAsia="Calibri" w:cs="Arial"/>
          <w:b/>
          <w:bCs/>
          <w:szCs w:val="24"/>
        </w:rPr>
        <w:t>r</w:t>
      </w:r>
      <w:r>
        <w:rPr>
          <w:rFonts w:eastAsia="Calibri" w:cs="Arial"/>
          <w:b/>
          <w:bCs/>
          <w:szCs w:val="24"/>
        </w:rPr>
        <w:t>ól</w:t>
      </w:r>
    </w:p>
    <w:p w:rsidR="00855041" w:rsidRDefault="00855041" w:rsidP="00855041"/>
    <w:p w:rsidR="00855041" w:rsidRDefault="00855041" w:rsidP="00855041"/>
    <w:p w:rsidR="00855041" w:rsidRDefault="00855041" w:rsidP="00855041"/>
    <w:p w:rsidR="00855041" w:rsidRPr="006B5F86" w:rsidRDefault="00855041" w:rsidP="00855041">
      <w:pPr>
        <w:jc w:val="both"/>
        <w:rPr>
          <w:rFonts w:eastAsia="Calibri" w:cs="Arial"/>
          <w:szCs w:val="24"/>
        </w:rPr>
      </w:pPr>
      <w:r w:rsidRPr="006B5F86">
        <w:rPr>
          <w:rFonts w:eastAsia="Calibri" w:cs="Arial"/>
          <w:szCs w:val="24"/>
        </w:rPr>
        <w:t>A Fejér Megyei Közgyűlés megtárgyalta a „Javaslat a Fejér Megyei Területrendezési Terv módosítására vonatkozó „elfogadási fázis” 1. szakaszának (az egyeztetés során felmerült kérdésekre adott tervezői válaszok, illetve az ennek alapján pontosított dokumentáció) elfogadásáról” szóló előterjesztést és az alábbi határozatot hozta:</w:t>
      </w:r>
    </w:p>
    <w:p w:rsidR="00855041" w:rsidRPr="006B5F86" w:rsidRDefault="00855041" w:rsidP="00855041">
      <w:pPr>
        <w:tabs>
          <w:tab w:val="left" w:pos="4200"/>
        </w:tabs>
        <w:jc w:val="both"/>
        <w:rPr>
          <w:rFonts w:eastAsia="Times New Roman" w:cs="Arial"/>
          <w:szCs w:val="24"/>
          <w:lang w:eastAsia="hu-HU"/>
        </w:rPr>
      </w:pPr>
    </w:p>
    <w:p w:rsidR="00855041" w:rsidRPr="006B5F86" w:rsidRDefault="00855041" w:rsidP="00855041">
      <w:pPr>
        <w:jc w:val="both"/>
        <w:rPr>
          <w:rFonts w:eastAsia="Calibri" w:cs="Arial"/>
          <w:bCs/>
          <w:szCs w:val="24"/>
        </w:rPr>
      </w:pPr>
      <w:r w:rsidRPr="006B5F86">
        <w:rPr>
          <w:rFonts w:eastAsia="Calibri" w:cs="Arial"/>
          <w:bCs/>
          <w:szCs w:val="24"/>
        </w:rPr>
        <w:t xml:space="preserve">A Közgyűlés megtárgyalta a Lechner </w:t>
      </w:r>
      <w:r w:rsidRPr="006B5F86">
        <w:rPr>
          <w:rFonts w:eastAsia="Calibri" w:cs="Arial"/>
          <w:szCs w:val="24"/>
        </w:rPr>
        <w:t>Nonprofit</w:t>
      </w:r>
      <w:r w:rsidRPr="006B5F86">
        <w:rPr>
          <w:rFonts w:eastAsia="Calibri" w:cs="Arial"/>
          <w:bCs/>
          <w:szCs w:val="24"/>
        </w:rPr>
        <w:t xml:space="preserve"> </w:t>
      </w:r>
      <w:proofErr w:type="spellStart"/>
      <w:r w:rsidRPr="006B5F86">
        <w:rPr>
          <w:rFonts w:eastAsia="Calibri" w:cs="Arial"/>
          <w:bCs/>
          <w:szCs w:val="24"/>
        </w:rPr>
        <w:t>Kft-vel</w:t>
      </w:r>
      <w:proofErr w:type="spellEnd"/>
      <w:r w:rsidRPr="006B5F86">
        <w:rPr>
          <w:rFonts w:eastAsia="Calibri" w:cs="Arial"/>
          <w:bCs/>
          <w:szCs w:val="24"/>
        </w:rPr>
        <w:t xml:space="preserve"> kötött tervezési szerződés- módosításra vonatkozó javaslatot és az abban foglaltakkal egyetért.</w:t>
      </w:r>
    </w:p>
    <w:p w:rsidR="00855041" w:rsidRPr="006B5F86" w:rsidRDefault="00855041" w:rsidP="00855041">
      <w:pPr>
        <w:jc w:val="both"/>
        <w:rPr>
          <w:rFonts w:eastAsia="Calibri" w:cs="Arial"/>
          <w:bCs/>
          <w:szCs w:val="24"/>
        </w:rPr>
      </w:pPr>
    </w:p>
    <w:p w:rsidR="00855041" w:rsidRPr="006B5F86" w:rsidRDefault="00855041" w:rsidP="00855041">
      <w:pPr>
        <w:jc w:val="both"/>
        <w:rPr>
          <w:rFonts w:eastAsia="Calibri" w:cs="Arial"/>
          <w:bCs/>
          <w:szCs w:val="24"/>
        </w:rPr>
      </w:pPr>
      <w:r w:rsidRPr="006B5F86">
        <w:rPr>
          <w:rFonts w:eastAsia="Calibri" w:cs="Arial"/>
          <w:bCs/>
          <w:szCs w:val="24"/>
        </w:rPr>
        <w:t xml:space="preserve">A Közgyűlés felhatalmazza elnökét, hogy a Lechner </w:t>
      </w:r>
      <w:r w:rsidRPr="006B5F86">
        <w:rPr>
          <w:rFonts w:eastAsia="Calibri" w:cs="Arial"/>
          <w:szCs w:val="24"/>
        </w:rPr>
        <w:t>Nonprofit</w:t>
      </w:r>
      <w:r w:rsidRPr="006B5F86">
        <w:rPr>
          <w:rFonts w:eastAsia="Calibri" w:cs="Arial"/>
          <w:bCs/>
          <w:szCs w:val="24"/>
        </w:rPr>
        <w:t xml:space="preserve"> </w:t>
      </w:r>
      <w:proofErr w:type="spellStart"/>
      <w:r w:rsidRPr="006B5F86">
        <w:rPr>
          <w:rFonts w:eastAsia="Calibri" w:cs="Arial"/>
          <w:bCs/>
          <w:szCs w:val="24"/>
        </w:rPr>
        <w:t>Kft-vel</w:t>
      </w:r>
      <w:proofErr w:type="spellEnd"/>
      <w:r w:rsidRPr="006B5F86">
        <w:rPr>
          <w:rFonts w:eastAsia="Calibri" w:cs="Arial"/>
          <w:bCs/>
          <w:szCs w:val="24"/>
        </w:rPr>
        <w:t xml:space="preserve"> kötött tervezési szerződést a Miniszterelnökség támogatói okiratában szereplő 2020. március 31-i határidő figyelembe vételével módosítsa.</w:t>
      </w:r>
    </w:p>
    <w:p w:rsidR="00855041" w:rsidRPr="006B5F86" w:rsidRDefault="00855041" w:rsidP="00855041">
      <w:pPr>
        <w:jc w:val="both"/>
        <w:rPr>
          <w:rFonts w:eastAsia="Calibri" w:cs="Arial"/>
          <w:b/>
          <w:bCs/>
          <w:szCs w:val="24"/>
        </w:rPr>
      </w:pPr>
    </w:p>
    <w:p w:rsidR="00855041" w:rsidRPr="006B5F86" w:rsidRDefault="00855041" w:rsidP="00855041">
      <w:pPr>
        <w:tabs>
          <w:tab w:val="left" w:pos="1276"/>
        </w:tabs>
        <w:ind w:left="1276" w:hanging="1276"/>
        <w:rPr>
          <w:rFonts w:eastAsia="Calibri" w:cs="Arial"/>
          <w:szCs w:val="24"/>
        </w:rPr>
      </w:pPr>
      <w:r w:rsidRPr="006B5F86">
        <w:rPr>
          <w:rFonts w:eastAsia="Calibri" w:cs="Arial"/>
          <w:b/>
          <w:szCs w:val="24"/>
          <w:u w:val="single"/>
        </w:rPr>
        <w:t>Felelős:</w:t>
      </w:r>
      <w:r w:rsidRPr="006B5F86">
        <w:rPr>
          <w:rFonts w:eastAsia="Calibri" w:cs="Arial"/>
          <w:szCs w:val="24"/>
        </w:rPr>
        <w:tab/>
        <w:t>Dr. Molnár Krisztián</w:t>
      </w:r>
    </w:p>
    <w:p w:rsidR="00855041" w:rsidRPr="006B5F86" w:rsidRDefault="00855041" w:rsidP="00855041">
      <w:pPr>
        <w:tabs>
          <w:tab w:val="left" w:pos="1276"/>
        </w:tabs>
        <w:ind w:left="1276" w:hanging="1276"/>
        <w:rPr>
          <w:rFonts w:eastAsia="Calibri" w:cs="Arial"/>
          <w:szCs w:val="24"/>
        </w:rPr>
      </w:pPr>
      <w:r w:rsidRPr="006B5F86">
        <w:rPr>
          <w:rFonts w:eastAsia="Calibri" w:cs="Arial"/>
          <w:szCs w:val="24"/>
        </w:rPr>
        <w:tab/>
      </w:r>
      <w:proofErr w:type="gramStart"/>
      <w:r w:rsidRPr="006B5F86">
        <w:rPr>
          <w:rFonts w:eastAsia="Calibri" w:cs="Arial"/>
          <w:szCs w:val="24"/>
        </w:rPr>
        <w:t>a</w:t>
      </w:r>
      <w:proofErr w:type="gramEnd"/>
      <w:r w:rsidRPr="006B5F86">
        <w:rPr>
          <w:rFonts w:eastAsia="Calibri" w:cs="Arial"/>
          <w:szCs w:val="24"/>
        </w:rPr>
        <w:t xml:space="preserve"> közgyűlés elnöke</w:t>
      </w:r>
    </w:p>
    <w:p w:rsidR="00855041" w:rsidRPr="006B5F86" w:rsidRDefault="00855041" w:rsidP="00855041">
      <w:pPr>
        <w:tabs>
          <w:tab w:val="left" w:pos="1276"/>
        </w:tabs>
        <w:ind w:left="1276" w:hanging="1276"/>
        <w:rPr>
          <w:rFonts w:eastAsia="Calibri" w:cs="Arial"/>
          <w:szCs w:val="24"/>
        </w:rPr>
      </w:pPr>
    </w:p>
    <w:p w:rsidR="00855041" w:rsidRPr="006B5F86" w:rsidRDefault="00855041" w:rsidP="00855041">
      <w:pPr>
        <w:tabs>
          <w:tab w:val="left" w:pos="1276"/>
        </w:tabs>
        <w:ind w:left="1276" w:hanging="1276"/>
        <w:rPr>
          <w:rFonts w:eastAsia="Calibri" w:cs="Arial"/>
          <w:szCs w:val="24"/>
        </w:rPr>
      </w:pPr>
      <w:r w:rsidRPr="006B5F86">
        <w:rPr>
          <w:rFonts w:eastAsia="Calibri" w:cs="Arial"/>
          <w:b/>
          <w:szCs w:val="24"/>
          <w:u w:val="single"/>
        </w:rPr>
        <w:t>Határidő:</w:t>
      </w:r>
      <w:r w:rsidRPr="006B5F86">
        <w:rPr>
          <w:rFonts w:eastAsia="Calibri" w:cs="Arial"/>
          <w:szCs w:val="24"/>
        </w:rPr>
        <w:tab/>
        <w:t>2020. február 1.</w:t>
      </w:r>
    </w:p>
    <w:p w:rsidR="00855041" w:rsidRPr="006B5F86" w:rsidRDefault="00855041" w:rsidP="00855041">
      <w:pPr>
        <w:tabs>
          <w:tab w:val="left" w:pos="1276"/>
        </w:tabs>
        <w:ind w:left="1276" w:hanging="1276"/>
        <w:rPr>
          <w:rFonts w:eastAsia="Calibri" w:cs="Arial"/>
          <w:szCs w:val="24"/>
        </w:rPr>
      </w:pPr>
    </w:p>
    <w:p w:rsidR="00855041" w:rsidRDefault="00855041" w:rsidP="00855041"/>
    <w:p w:rsidR="00855041" w:rsidRPr="00043E6E" w:rsidRDefault="00855041" w:rsidP="00855041">
      <w:pPr>
        <w:tabs>
          <w:tab w:val="center" w:pos="2127"/>
          <w:tab w:val="center" w:pos="7088"/>
          <w:tab w:val="left" w:pos="7230"/>
        </w:tabs>
        <w:rPr>
          <w:rFonts w:cs="Calibri"/>
          <w:szCs w:val="24"/>
        </w:rPr>
      </w:pPr>
      <w:r>
        <w:rPr>
          <w:rFonts w:cs="Calibri"/>
          <w:szCs w:val="24"/>
        </w:rPr>
        <w:t>Székesfehérvár, 2020. január 23.</w:t>
      </w:r>
      <w:r w:rsidRPr="00043E6E">
        <w:rPr>
          <w:rFonts w:cs="Calibri"/>
          <w:szCs w:val="24"/>
        </w:rPr>
        <w:t xml:space="preserve"> </w:t>
      </w:r>
    </w:p>
    <w:p w:rsidR="00855041" w:rsidRPr="00043E6E" w:rsidRDefault="00855041" w:rsidP="00855041">
      <w:pPr>
        <w:tabs>
          <w:tab w:val="center" w:pos="2127"/>
          <w:tab w:val="center" w:pos="7088"/>
          <w:tab w:val="left" w:pos="7230"/>
        </w:tabs>
        <w:rPr>
          <w:rFonts w:cs="Calibri"/>
          <w:szCs w:val="24"/>
        </w:rPr>
      </w:pPr>
    </w:p>
    <w:p w:rsidR="00855041" w:rsidRDefault="00855041" w:rsidP="00855041">
      <w:pPr>
        <w:tabs>
          <w:tab w:val="center" w:pos="2127"/>
          <w:tab w:val="center" w:pos="7088"/>
          <w:tab w:val="left" w:pos="7230"/>
        </w:tabs>
        <w:rPr>
          <w:rFonts w:cs="Calibri"/>
        </w:rPr>
      </w:pPr>
    </w:p>
    <w:p w:rsidR="00855041" w:rsidRDefault="00855041" w:rsidP="00855041">
      <w:pPr>
        <w:tabs>
          <w:tab w:val="center" w:pos="2127"/>
          <w:tab w:val="center" w:pos="7088"/>
          <w:tab w:val="left" w:pos="7230"/>
        </w:tabs>
        <w:rPr>
          <w:rFonts w:cs="Calibri"/>
        </w:rPr>
      </w:pPr>
      <w:r>
        <w:rPr>
          <w:rFonts w:cs="Calibri"/>
        </w:rPr>
        <w:tab/>
      </w:r>
      <w:r>
        <w:rPr>
          <w:rFonts w:cs="Calibri"/>
        </w:rPr>
        <w:tab/>
      </w:r>
      <w:proofErr w:type="gramStart"/>
      <w:r>
        <w:rPr>
          <w:rFonts w:cs="Calibri"/>
        </w:rPr>
        <w:t>megyei</w:t>
      </w:r>
      <w:proofErr w:type="gramEnd"/>
      <w:r>
        <w:rPr>
          <w:rFonts w:cs="Calibri"/>
        </w:rPr>
        <w:t xml:space="preserve"> jegyző jogkörében eljárva:</w:t>
      </w:r>
    </w:p>
    <w:p w:rsidR="00855041" w:rsidRDefault="00855041" w:rsidP="00855041">
      <w:pPr>
        <w:tabs>
          <w:tab w:val="center" w:pos="2127"/>
          <w:tab w:val="center" w:pos="7088"/>
          <w:tab w:val="left" w:pos="7230"/>
        </w:tabs>
        <w:rPr>
          <w:rFonts w:cs="Calibri"/>
          <w:szCs w:val="24"/>
        </w:rPr>
      </w:pPr>
    </w:p>
    <w:p w:rsidR="00855041" w:rsidRPr="00043E6E" w:rsidRDefault="00855041" w:rsidP="00855041">
      <w:pPr>
        <w:tabs>
          <w:tab w:val="center" w:pos="2127"/>
          <w:tab w:val="center" w:pos="7088"/>
          <w:tab w:val="left" w:pos="7230"/>
        </w:tabs>
        <w:rPr>
          <w:rFonts w:cs="Calibri"/>
          <w:szCs w:val="24"/>
        </w:rPr>
      </w:pPr>
    </w:p>
    <w:p w:rsidR="00855041" w:rsidRPr="00043E6E" w:rsidRDefault="00855041" w:rsidP="00855041">
      <w:pPr>
        <w:tabs>
          <w:tab w:val="center" w:pos="2127"/>
          <w:tab w:val="center" w:pos="7088"/>
          <w:tab w:val="left" w:pos="7230"/>
        </w:tabs>
        <w:rPr>
          <w:rFonts w:cs="Calibri"/>
          <w:szCs w:val="24"/>
        </w:rPr>
      </w:pPr>
    </w:p>
    <w:p w:rsidR="00855041" w:rsidRPr="00043E6E" w:rsidRDefault="00855041" w:rsidP="00855041">
      <w:pPr>
        <w:tabs>
          <w:tab w:val="center" w:pos="2127"/>
          <w:tab w:val="center" w:pos="7088"/>
          <w:tab w:val="left" w:pos="7230"/>
        </w:tabs>
        <w:rPr>
          <w:rFonts w:cs="Calibri"/>
          <w:szCs w:val="24"/>
        </w:rPr>
      </w:pPr>
    </w:p>
    <w:p w:rsidR="00855041" w:rsidRPr="00043E6E" w:rsidRDefault="00855041" w:rsidP="00855041">
      <w:pPr>
        <w:tabs>
          <w:tab w:val="center" w:pos="2127"/>
          <w:tab w:val="center" w:pos="7088"/>
          <w:tab w:val="left" w:pos="7230"/>
        </w:tabs>
        <w:rPr>
          <w:rFonts w:cs="Calibri"/>
          <w:szCs w:val="24"/>
        </w:rPr>
      </w:pPr>
    </w:p>
    <w:p w:rsidR="00855041" w:rsidRPr="00043E6E" w:rsidRDefault="00855041" w:rsidP="00855041">
      <w:pPr>
        <w:tabs>
          <w:tab w:val="center" w:pos="2127"/>
          <w:tab w:val="center" w:pos="7088"/>
        </w:tabs>
        <w:rPr>
          <w:b/>
          <w:szCs w:val="24"/>
        </w:rPr>
      </w:pPr>
      <w:r w:rsidRPr="00043E6E">
        <w:rPr>
          <w:b/>
          <w:szCs w:val="24"/>
        </w:rPr>
        <w:tab/>
        <w:t>Dr. Molnár Krisztián</w:t>
      </w:r>
      <w:r>
        <w:rPr>
          <w:b/>
          <w:szCs w:val="24"/>
        </w:rPr>
        <w:t xml:space="preserve"> s.k.</w:t>
      </w:r>
      <w:r w:rsidRPr="00043E6E">
        <w:rPr>
          <w:b/>
          <w:szCs w:val="24"/>
        </w:rPr>
        <w:tab/>
      </w:r>
      <w:r>
        <w:rPr>
          <w:b/>
          <w:szCs w:val="24"/>
        </w:rPr>
        <w:t>Hajnalné dr. Szecsődi Zsuzsanna s.k.</w:t>
      </w:r>
    </w:p>
    <w:p w:rsidR="00855041" w:rsidRDefault="00855041" w:rsidP="00855041">
      <w:pPr>
        <w:tabs>
          <w:tab w:val="center" w:pos="2127"/>
          <w:tab w:val="center" w:pos="7088"/>
        </w:tabs>
        <w:rPr>
          <w:szCs w:val="24"/>
        </w:rPr>
      </w:pPr>
      <w:r w:rsidRPr="00043E6E">
        <w:rPr>
          <w:szCs w:val="24"/>
        </w:rPr>
        <w:tab/>
      </w:r>
      <w:proofErr w:type="gramStart"/>
      <w:r w:rsidRPr="00043E6E">
        <w:rPr>
          <w:szCs w:val="24"/>
        </w:rPr>
        <w:t>a</w:t>
      </w:r>
      <w:proofErr w:type="gramEnd"/>
      <w:r w:rsidRPr="00043E6E">
        <w:rPr>
          <w:szCs w:val="24"/>
        </w:rPr>
        <w:t xml:space="preserve"> közgyűlés elnöke</w:t>
      </w:r>
      <w:r w:rsidRPr="00043E6E">
        <w:rPr>
          <w:szCs w:val="24"/>
        </w:rPr>
        <w:tab/>
        <w:t xml:space="preserve">megyei </w:t>
      </w:r>
      <w:r>
        <w:rPr>
          <w:szCs w:val="24"/>
        </w:rPr>
        <w:t>alj</w:t>
      </w:r>
      <w:r w:rsidRPr="00043E6E">
        <w:rPr>
          <w:szCs w:val="24"/>
        </w:rPr>
        <w:t>egyző</w:t>
      </w:r>
    </w:p>
    <w:p w:rsidR="00855041" w:rsidRDefault="00855041" w:rsidP="00855041">
      <w:pPr>
        <w:tabs>
          <w:tab w:val="center" w:pos="2127"/>
          <w:tab w:val="center" w:pos="7088"/>
        </w:tabs>
        <w:rPr>
          <w:szCs w:val="24"/>
        </w:rPr>
      </w:pPr>
    </w:p>
    <w:p w:rsidR="00855041" w:rsidRDefault="00855041" w:rsidP="00855041">
      <w:pPr>
        <w:tabs>
          <w:tab w:val="center" w:pos="2127"/>
          <w:tab w:val="center" w:pos="7088"/>
        </w:tabs>
        <w:rPr>
          <w:szCs w:val="24"/>
        </w:rPr>
      </w:pPr>
    </w:p>
    <w:p w:rsidR="00855041" w:rsidRDefault="00855041" w:rsidP="00855041">
      <w:pPr>
        <w:tabs>
          <w:tab w:val="center" w:pos="2127"/>
          <w:tab w:val="center" w:pos="7088"/>
        </w:tabs>
        <w:rPr>
          <w:szCs w:val="24"/>
        </w:rPr>
      </w:pPr>
    </w:p>
    <w:p w:rsidR="00855041" w:rsidRDefault="00855041" w:rsidP="00855041">
      <w:pPr>
        <w:tabs>
          <w:tab w:val="center" w:pos="2127"/>
          <w:tab w:val="center" w:pos="7088"/>
        </w:tabs>
        <w:rPr>
          <w:szCs w:val="24"/>
        </w:rPr>
      </w:pPr>
      <w:r>
        <w:rPr>
          <w:szCs w:val="24"/>
        </w:rPr>
        <w:t>Kivonat hiteléül:</w:t>
      </w:r>
    </w:p>
    <w:p w:rsidR="00DA645B" w:rsidRPr="00855041" w:rsidRDefault="00DA645B" w:rsidP="00855041">
      <w:bookmarkStart w:id="0" w:name="_GoBack"/>
      <w:bookmarkEnd w:id="0"/>
    </w:p>
    <w:sectPr w:rsidR="00DA645B" w:rsidRPr="00855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5B"/>
    <w:rsid w:val="00855041"/>
    <w:rsid w:val="00CD0B84"/>
    <w:rsid w:val="00DA64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8B36A-403F-49C9-ADD1-EADF5C45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645B"/>
    <w:pPr>
      <w:spacing w:after="0" w:line="240" w:lineRule="auto"/>
    </w:pPr>
    <w:rPr>
      <w:rFonts w:ascii="Arial" w:hAnsi="Arial"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970</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Mohai Rita</dc:creator>
  <cp:keywords/>
  <dc:description/>
  <cp:lastModifiedBy>Mohai Rita</cp:lastModifiedBy>
  <cp:revision>2</cp:revision>
  <dcterms:created xsi:type="dcterms:W3CDTF">2020-01-28T09:02:00Z</dcterms:created>
  <dcterms:modified xsi:type="dcterms:W3CDTF">2020-01-28T09:02:00Z</dcterms:modified>
</cp:coreProperties>
</file>