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88" w:rsidRDefault="00BD7988" w:rsidP="004B6E01">
      <w:pPr>
        <w:pStyle w:val="Cmsor1"/>
        <w:numPr>
          <w:ilvl w:val="0"/>
          <w:numId w:val="0"/>
        </w:numPr>
        <w:ind w:right="-201"/>
        <w:jc w:val="center"/>
        <w:rPr>
          <w:shadow/>
          <w:sz w:val="36"/>
          <w:szCs w:val="36"/>
        </w:rPr>
      </w:pPr>
    </w:p>
    <w:p w:rsidR="00BD7988" w:rsidRDefault="00BD7988" w:rsidP="004B6E01">
      <w:pPr>
        <w:pStyle w:val="Cmsor1"/>
        <w:numPr>
          <w:ilvl w:val="0"/>
          <w:numId w:val="0"/>
        </w:numPr>
        <w:ind w:right="-201"/>
        <w:jc w:val="center"/>
        <w:rPr>
          <w:shadow/>
          <w:sz w:val="36"/>
          <w:szCs w:val="36"/>
        </w:rPr>
      </w:pPr>
    </w:p>
    <w:p w:rsidR="00BD7988" w:rsidRDefault="00BD7988" w:rsidP="004B6E01">
      <w:pPr>
        <w:pStyle w:val="Cmsor1"/>
        <w:numPr>
          <w:ilvl w:val="0"/>
          <w:numId w:val="0"/>
        </w:numPr>
        <w:ind w:right="-201"/>
        <w:jc w:val="center"/>
        <w:rPr>
          <w:shadow/>
          <w:sz w:val="36"/>
          <w:szCs w:val="36"/>
        </w:rPr>
      </w:pPr>
    </w:p>
    <w:p w:rsidR="00BD7988" w:rsidRDefault="00BD7988" w:rsidP="004B6E01">
      <w:pPr>
        <w:pStyle w:val="Cmsor1"/>
        <w:numPr>
          <w:ilvl w:val="0"/>
          <w:numId w:val="0"/>
        </w:numPr>
        <w:ind w:right="-201"/>
        <w:jc w:val="center"/>
        <w:rPr>
          <w:shadow/>
          <w:sz w:val="36"/>
          <w:szCs w:val="36"/>
        </w:rPr>
      </w:pPr>
    </w:p>
    <w:p w:rsidR="00BD7988" w:rsidRDefault="00BD7988" w:rsidP="004B6E01">
      <w:pPr>
        <w:pStyle w:val="Cmsor1"/>
        <w:numPr>
          <w:ilvl w:val="0"/>
          <w:numId w:val="0"/>
        </w:numPr>
        <w:ind w:right="-201"/>
        <w:jc w:val="center"/>
        <w:rPr>
          <w:shadow/>
          <w:sz w:val="36"/>
          <w:szCs w:val="36"/>
        </w:rPr>
      </w:pPr>
    </w:p>
    <w:p w:rsidR="00BD7988" w:rsidRDefault="00BD7988" w:rsidP="004B6E01">
      <w:pPr>
        <w:pStyle w:val="Cmsor1"/>
        <w:numPr>
          <w:ilvl w:val="0"/>
          <w:numId w:val="0"/>
        </w:numPr>
        <w:ind w:right="-201"/>
        <w:jc w:val="center"/>
        <w:rPr>
          <w:shadow/>
          <w:sz w:val="36"/>
          <w:szCs w:val="36"/>
        </w:rPr>
      </w:pPr>
    </w:p>
    <w:p w:rsidR="00BD7988" w:rsidRDefault="00BD7988" w:rsidP="004B6E01">
      <w:pPr>
        <w:pStyle w:val="Cmsor1"/>
        <w:numPr>
          <w:ilvl w:val="0"/>
          <w:numId w:val="0"/>
        </w:numPr>
        <w:ind w:right="-201"/>
        <w:jc w:val="center"/>
        <w:rPr>
          <w:shadow/>
          <w:sz w:val="36"/>
          <w:szCs w:val="36"/>
        </w:rPr>
      </w:pPr>
    </w:p>
    <w:p w:rsidR="003A044D" w:rsidRDefault="00BD7988" w:rsidP="004B6E01">
      <w:pPr>
        <w:pStyle w:val="Cmsor1"/>
        <w:numPr>
          <w:ilvl w:val="0"/>
          <w:numId w:val="0"/>
        </w:numPr>
        <w:ind w:right="-201"/>
        <w:jc w:val="center"/>
        <w:rPr>
          <w:shadow/>
          <w:sz w:val="36"/>
          <w:szCs w:val="36"/>
        </w:rPr>
      </w:pPr>
      <w:r w:rsidRPr="00BD7988">
        <w:rPr>
          <w:shadow/>
          <w:sz w:val="36"/>
          <w:szCs w:val="36"/>
        </w:rPr>
        <w:t>KITÖLTÉSI ÚTMUTATÓ</w:t>
      </w:r>
    </w:p>
    <w:p w:rsidR="00BD7988" w:rsidRDefault="00BD7988" w:rsidP="004B6E01">
      <w:pPr>
        <w:ind w:right="-201"/>
      </w:pPr>
    </w:p>
    <w:p w:rsidR="00BD7988" w:rsidRDefault="00BD7988" w:rsidP="004B6E01">
      <w:pPr>
        <w:ind w:right="-201"/>
      </w:pPr>
    </w:p>
    <w:p w:rsidR="00BD7988" w:rsidRDefault="00BD7988" w:rsidP="004B6E01">
      <w:pPr>
        <w:ind w:right="-201"/>
      </w:pPr>
    </w:p>
    <w:p w:rsidR="00BD7988" w:rsidRDefault="00BD7988" w:rsidP="004B6E01">
      <w:pPr>
        <w:ind w:right="-201"/>
      </w:pPr>
    </w:p>
    <w:p w:rsidR="00CE1BF0" w:rsidRDefault="00CE1BF0" w:rsidP="004B6E01">
      <w:pPr>
        <w:ind w:right="-201"/>
      </w:pPr>
    </w:p>
    <w:p w:rsidR="00CE1BF0" w:rsidRDefault="00CE1BF0" w:rsidP="004B6E01">
      <w:pPr>
        <w:ind w:right="-201"/>
      </w:pPr>
    </w:p>
    <w:p w:rsidR="00CE1BF0" w:rsidRDefault="00CE1BF0" w:rsidP="004B6E01">
      <w:pPr>
        <w:ind w:right="-201"/>
      </w:pPr>
    </w:p>
    <w:p w:rsidR="00CE1BF0" w:rsidRDefault="00CE1BF0" w:rsidP="004B6E01">
      <w:pPr>
        <w:ind w:right="-201"/>
      </w:pPr>
    </w:p>
    <w:p w:rsidR="00CE1BF0" w:rsidRDefault="00CE1BF0" w:rsidP="004B6E01">
      <w:pPr>
        <w:ind w:right="-201"/>
      </w:pPr>
    </w:p>
    <w:p w:rsidR="00CE1BF0" w:rsidRDefault="00CE1BF0" w:rsidP="004B6E01">
      <w:pPr>
        <w:ind w:right="-201"/>
      </w:pPr>
    </w:p>
    <w:p w:rsidR="00CE1BF0" w:rsidRDefault="00CE1BF0" w:rsidP="004B6E01">
      <w:pPr>
        <w:ind w:right="-201"/>
      </w:pPr>
    </w:p>
    <w:p w:rsidR="00CE1BF0" w:rsidRDefault="00CE1BF0" w:rsidP="004B6E01">
      <w:pPr>
        <w:ind w:right="-201"/>
      </w:pPr>
    </w:p>
    <w:p w:rsidR="00BD7988" w:rsidRDefault="00BD7988" w:rsidP="004B6E01">
      <w:pPr>
        <w:ind w:right="-201"/>
      </w:pPr>
    </w:p>
    <w:p w:rsidR="00BD7988" w:rsidRDefault="00BD7988" w:rsidP="004B6E01">
      <w:pPr>
        <w:ind w:right="-201"/>
      </w:pPr>
    </w:p>
    <w:p w:rsidR="00BD7988" w:rsidRPr="00BD7988" w:rsidRDefault="00BD7988" w:rsidP="004B6E01">
      <w:pPr>
        <w:ind w:right="-201"/>
      </w:pPr>
    </w:p>
    <w:p w:rsidR="00BD7988" w:rsidRDefault="00BD7988" w:rsidP="004B6E01">
      <w:pPr>
        <w:ind w:right="-201"/>
      </w:pPr>
    </w:p>
    <w:p w:rsidR="00BD7988" w:rsidRPr="00BD7988" w:rsidRDefault="00BD7988" w:rsidP="004B6E01">
      <w:pPr>
        <w:ind w:right="-201"/>
        <w:jc w:val="center"/>
      </w:pPr>
      <w:r>
        <w:t>a Magyarország helyi önkormányzatairól szóló 2011. évi CLXXXIX. törvényben meghatározott vagyonnyilatkozathoz</w:t>
      </w:r>
    </w:p>
    <w:p w:rsidR="003A044D" w:rsidRDefault="003A044D" w:rsidP="004B6E01">
      <w:pPr>
        <w:ind w:right="-201"/>
      </w:pPr>
    </w:p>
    <w:p w:rsidR="00BD7988" w:rsidRDefault="00BD7988" w:rsidP="004B6E01">
      <w:pPr>
        <w:ind w:right="-201"/>
      </w:pPr>
    </w:p>
    <w:p w:rsidR="00BD7988" w:rsidRDefault="00BD7988" w:rsidP="004B6E01">
      <w:pPr>
        <w:ind w:right="-201"/>
      </w:pPr>
    </w:p>
    <w:p w:rsidR="00BD7988" w:rsidRDefault="00BD7988" w:rsidP="004B6E01">
      <w:pPr>
        <w:ind w:right="-201"/>
      </w:pPr>
    </w:p>
    <w:p w:rsidR="00BD7988" w:rsidRDefault="0068492E" w:rsidP="0068492E">
      <w:pPr>
        <w:jc w:val="both"/>
      </w:pPr>
      <w:r>
        <w:br w:type="page"/>
      </w:r>
    </w:p>
    <w:p w:rsidR="00BD7988" w:rsidRDefault="00C87F08" w:rsidP="0068492E">
      <w:pPr>
        <w:jc w:val="both"/>
      </w:pPr>
      <w:r>
        <w:lastRenderedPageBreak/>
        <w:t>A vagyonnyilatkozat tétel célja a társadalmi közélet átláthatóbb működésének a megteremtése, a kiemelkedő jelentőségű közmegbízatást betöltőkkel szembeni fokozott társadalmi elvárások érvényesítése, a helyi közpénzekkel való felelős gazdálkodás, ezáltal a közélet tisztaságának gazdasági szempontból történő biztosítása.</w:t>
      </w:r>
    </w:p>
    <w:p w:rsidR="00C87F08" w:rsidRDefault="00C87F08" w:rsidP="004B6E01">
      <w:pPr>
        <w:ind w:right="-201"/>
        <w:jc w:val="both"/>
      </w:pPr>
      <w:r>
        <w:t>Ennek érdekében a Magyarország helyi önkormányzatairól s</w:t>
      </w:r>
      <w:r w:rsidR="0068492E">
        <w:t>zóló 2011. évi CLXXXIX. törvény</w:t>
      </w:r>
      <w:r w:rsidR="00CE1BF0">
        <w:t xml:space="preserve"> </w:t>
      </w:r>
      <w:r>
        <w:t>(a továbbiakban Mötv.) részletesen tartalmazza a vagyonnyilatkozat-tételi eljárásra vonatkozó rendelkezéseket.</w:t>
      </w:r>
    </w:p>
    <w:p w:rsidR="00C87F08" w:rsidRDefault="00C87F08" w:rsidP="004B6E01">
      <w:pPr>
        <w:ind w:right="-201"/>
        <w:jc w:val="both"/>
      </w:pPr>
    </w:p>
    <w:p w:rsidR="00C87F08" w:rsidRDefault="00C87F08" w:rsidP="004B6E01">
      <w:pPr>
        <w:ind w:right="-201"/>
        <w:jc w:val="both"/>
      </w:pPr>
      <w:r>
        <w:t>Az érintett saját vagyonnyilatkozatához (a továbbiakban: képviselői vagyonnyilatkozat) csatolni köteles a vele közös háztartásában élő házas- vagy élettársának, valamint gyermekének a vagyonnyilatkozatát (a továbbiakban: hozzátartozói vagyonnyilatkozat).</w:t>
      </w:r>
    </w:p>
    <w:p w:rsidR="00C87F08" w:rsidRDefault="00C87F08" w:rsidP="004B6E01">
      <w:pPr>
        <w:ind w:right="-201"/>
        <w:jc w:val="both"/>
      </w:pPr>
    </w:p>
    <w:p w:rsidR="00C87F08" w:rsidRDefault="00C87F08" w:rsidP="004B6E01">
      <w:pPr>
        <w:ind w:right="-201"/>
        <w:jc w:val="both"/>
      </w:pPr>
      <w:r>
        <w:t>Külön felhívjuk a figyelmet arra, hogy az Mötv. 39. § (4) és (5) bekezdése alapján a vagyonnyilatkozatával kapcsolatosan az önkormányzat szervezeti és m</w:t>
      </w:r>
      <w:r w:rsidR="004B6E01">
        <w:t>űködési szabályzatában a vagyon</w:t>
      </w:r>
      <w:r>
        <w:t>n</w:t>
      </w:r>
      <w:r w:rsidR="004B6E01">
        <w:t>y</w:t>
      </w:r>
      <w:r>
        <w:t>ilatko</w:t>
      </w:r>
      <w:r w:rsidR="004B6E01">
        <w:t>zatok nyilvántartására és ellenő</w:t>
      </w:r>
      <w:r>
        <w:t xml:space="preserve">rzésére kijelölt bizottságnál bárki eljárást kezdeményezhet. Az eljárás során a vagyonnyilatkozatra kötelezett, a vagyonnyilatkozatokat kezelő bizottság felhívására köteles a saját, illetve a hozzátartozója </w:t>
      </w:r>
      <w:r w:rsidR="004B6E01">
        <w:t>vagyonnyilatkozatában feltüntetett adatokra vonatkozó azonosító adatokat haladéktalanul, írásban bejelenteni.</w:t>
      </w:r>
    </w:p>
    <w:p w:rsidR="004B6E01" w:rsidRDefault="004B6E01" w:rsidP="004B6E01">
      <w:pPr>
        <w:ind w:right="-201"/>
        <w:jc w:val="both"/>
      </w:pPr>
    </w:p>
    <w:p w:rsidR="004B6E01" w:rsidRDefault="004B6E01" w:rsidP="004B6E01">
      <w:pPr>
        <w:ind w:right="-201"/>
        <w:jc w:val="both"/>
      </w:pPr>
      <w:r>
        <w:t>A vagyonnyilatkozat a nyilatkozatot adó személyére vonatkozó adatokon kívül három részből áll:</w:t>
      </w:r>
    </w:p>
    <w:p w:rsidR="00BD7988" w:rsidRDefault="00BD7988" w:rsidP="004B6E01">
      <w:pPr>
        <w:ind w:right="-201"/>
      </w:pPr>
    </w:p>
    <w:p w:rsidR="004B6E01" w:rsidRDefault="004B6E01" w:rsidP="004B6E01">
      <w:pPr>
        <w:pStyle w:val="Listaszerbekezds"/>
        <w:numPr>
          <w:ilvl w:val="0"/>
          <w:numId w:val="5"/>
        </w:numPr>
        <w:ind w:right="-201"/>
      </w:pPr>
      <w:r>
        <w:t>Rész – Vagyoni nyilatkozat;</w:t>
      </w:r>
    </w:p>
    <w:p w:rsidR="004B6E01" w:rsidRDefault="004B6E01" w:rsidP="004B6E01">
      <w:pPr>
        <w:pStyle w:val="Listaszerbekezds"/>
        <w:ind w:right="-201"/>
      </w:pPr>
    </w:p>
    <w:p w:rsidR="004B6E01" w:rsidRDefault="009454A7" w:rsidP="004B6E01">
      <w:pPr>
        <w:pStyle w:val="Listaszerbekezds"/>
        <w:numPr>
          <w:ilvl w:val="0"/>
          <w:numId w:val="5"/>
        </w:numPr>
        <w:ind w:right="-201"/>
      </w:pPr>
      <w:r>
        <w:t xml:space="preserve">Rész - </w:t>
      </w:r>
      <w:r w:rsidR="004B6E01">
        <w:t>Jövedelemnyilatkozat;</w:t>
      </w:r>
    </w:p>
    <w:p w:rsidR="004B6E01" w:rsidRDefault="004B6E01" w:rsidP="004B6E01">
      <w:pPr>
        <w:ind w:right="-201"/>
      </w:pPr>
    </w:p>
    <w:p w:rsidR="004B6E01" w:rsidRDefault="004B6E01" w:rsidP="004B6E01">
      <w:pPr>
        <w:pStyle w:val="Listaszerbekezds"/>
        <w:numPr>
          <w:ilvl w:val="0"/>
          <w:numId w:val="5"/>
        </w:numPr>
        <w:ind w:right="-201"/>
      </w:pPr>
      <w:r>
        <w:t xml:space="preserve"> </w:t>
      </w:r>
      <w:r w:rsidR="009454A7">
        <w:t xml:space="preserve">Rész - </w:t>
      </w:r>
      <w:r>
        <w:t>Gazdasági érdekeltségi nyilatkozat.</w:t>
      </w:r>
    </w:p>
    <w:p w:rsidR="004B6E01" w:rsidRDefault="004B6E01" w:rsidP="004B6E01">
      <w:pPr>
        <w:pStyle w:val="Listaszerbekezds"/>
      </w:pPr>
    </w:p>
    <w:p w:rsidR="004B6E01" w:rsidRDefault="0028375E" w:rsidP="00CE1BF0">
      <w:pPr>
        <w:ind w:right="-201"/>
        <w:jc w:val="both"/>
      </w:pPr>
      <w:r>
        <w:t>A nyilatkozatot törvényi felelősség tudatában</w:t>
      </w:r>
      <w:r w:rsidR="00CE1BF0">
        <w:t xml:space="preserve"> kell megtenni, figyelemmel arra, hogy az Mötv. 39. § (2) bekezdése alapján a helyi önkormányzati képviselő vagyonnyilatkozat-tételének elmulasztása esetén – annak benyújtásáig </w:t>
      </w:r>
      <w:r w:rsidR="0010241A">
        <w:t>–</w:t>
      </w:r>
      <w:r w:rsidR="00CE1BF0">
        <w:t xml:space="preserve"> </w:t>
      </w:r>
      <w:r w:rsidR="0010241A">
        <w:t>tisztségből fakadó jogait nem gyakorolhatja, tiszteletdíjat, természetbeni juttatást, költségtérítést nem kaphat.</w:t>
      </w:r>
    </w:p>
    <w:p w:rsidR="0010241A" w:rsidRDefault="0010241A" w:rsidP="00CE1BF0">
      <w:pPr>
        <w:ind w:right="-201"/>
        <w:jc w:val="both"/>
      </w:pPr>
    </w:p>
    <w:p w:rsidR="0010241A" w:rsidRDefault="0010241A" w:rsidP="00CE1BF0">
      <w:pPr>
        <w:ind w:right="-201"/>
        <w:jc w:val="both"/>
      </w:pPr>
      <w:r>
        <w:t>A vagyonnyilatkozat-tételére vonatkozó törvényi szabályozás nem tartalmaz a vagyonnyilatkozat kitöltésére vonatkozó technikai szabályokat. A vagyonnyilatkozat-tétellel kapcsolatos jogbiztonság azonban megköveteli néhány a nyilatkozat kitöltésére és kezelésére vonatkozó alapvelő garanciális szabály figyelembevételét. E garanciális, a vagyonnyilatkozat kitöltését és kezelését segítő formai (technikai) szabályokat és a nyomtatványban szereplő fogalmak helyes értelmezését megkönnyítő magyarázatokat tartalmazza- elsősorban ajánló jelleggel – az alábbi kitöltési útmutató.</w:t>
      </w: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68492E" w:rsidRDefault="0068492E" w:rsidP="00CE1BF0">
      <w:pPr>
        <w:ind w:right="-201"/>
        <w:jc w:val="both"/>
      </w:pPr>
    </w:p>
    <w:p w:rsidR="000869EB" w:rsidRDefault="000869EB" w:rsidP="00CE1BF0">
      <w:pPr>
        <w:ind w:right="-201"/>
        <w:jc w:val="both"/>
      </w:pPr>
    </w:p>
    <w:p w:rsidR="000869EB" w:rsidRDefault="000869EB" w:rsidP="00CE1BF0">
      <w:pPr>
        <w:ind w:right="-201"/>
        <w:jc w:val="both"/>
      </w:pPr>
    </w:p>
    <w:p w:rsidR="000869EB" w:rsidRDefault="000869EB" w:rsidP="00CE1BF0">
      <w:pPr>
        <w:ind w:right="-201"/>
        <w:jc w:val="both"/>
      </w:pPr>
    </w:p>
    <w:p w:rsidR="00A93E4B" w:rsidRPr="00A93E4B" w:rsidRDefault="00A93E4B" w:rsidP="00A93E4B">
      <w:pPr>
        <w:ind w:right="-201"/>
        <w:jc w:val="center"/>
        <w:rPr>
          <w:b/>
        </w:rPr>
      </w:pPr>
      <w:r w:rsidRPr="00A93E4B">
        <w:rPr>
          <w:b/>
        </w:rPr>
        <w:lastRenderedPageBreak/>
        <w:t>Kitöltési útmutató</w:t>
      </w:r>
    </w:p>
    <w:p w:rsidR="00BD7988" w:rsidRDefault="00BD7988" w:rsidP="004B6E01">
      <w:pPr>
        <w:ind w:right="-201"/>
      </w:pPr>
    </w:p>
    <w:p w:rsidR="00BD7988" w:rsidRDefault="00BD7988" w:rsidP="004B6E01">
      <w:pPr>
        <w:ind w:right="-201"/>
      </w:pPr>
    </w:p>
    <w:p w:rsidR="00BD7988" w:rsidRDefault="00A93E4B" w:rsidP="00A93E4B">
      <w:pPr>
        <w:ind w:right="-201"/>
      </w:pPr>
      <w:r>
        <w:t>I.  A vagyonnyilatkozat kitöltését és kezelését segítő formai (technikai) szabályok</w:t>
      </w:r>
    </w:p>
    <w:p w:rsidR="00A93E4B" w:rsidRDefault="00A93E4B" w:rsidP="00A93E4B">
      <w:pPr>
        <w:ind w:right="-201"/>
      </w:pPr>
    </w:p>
    <w:p w:rsidR="00A93E4B" w:rsidRDefault="00A93E4B" w:rsidP="00871BFB">
      <w:pPr>
        <w:ind w:right="-201"/>
        <w:jc w:val="both"/>
      </w:pPr>
      <w:r>
        <w:t>A vagyonnyilatkozatokat golyóstollal, jól olvashatóan, vagy elektronikusan kell kitölteni. Ceruzás kitöltés nem alkalmazható.</w:t>
      </w:r>
    </w:p>
    <w:p w:rsidR="00A93E4B" w:rsidRDefault="00A93E4B" w:rsidP="00871BFB">
      <w:pPr>
        <w:ind w:right="-201"/>
        <w:jc w:val="both"/>
      </w:pPr>
      <w:r>
        <w:t>Az elektronikusan kitöltött vagyonnyilatkozati nyomtatványokat minden esetben ki kell ny</w:t>
      </w:r>
      <w:r w:rsidR="004F40EE">
        <w:t>omtatni. A vagyonnyilatkozat</w:t>
      </w:r>
      <w:r>
        <w:t xml:space="preserve"> elektronikus úton nem adható át.</w:t>
      </w:r>
    </w:p>
    <w:p w:rsidR="00A93E4B" w:rsidRDefault="00A93E4B" w:rsidP="00871BFB">
      <w:pPr>
        <w:ind w:right="-201"/>
        <w:jc w:val="both"/>
      </w:pPr>
    </w:p>
    <w:p w:rsidR="00A93E4B" w:rsidRDefault="00A93E4B" w:rsidP="00871BFB">
      <w:pPr>
        <w:ind w:right="-201"/>
        <w:jc w:val="both"/>
      </w:pPr>
      <w:r>
        <w:t>Amennyiben a kézi kitöltés során tévedésre vagy elírásra kerül sor, a hibát javítani nem lehet, az elrontott helyett új lapot kell kitölteni.</w:t>
      </w:r>
    </w:p>
    <w:p w:rsidR="00A93E4B" w:rsidRDefault="00A93E4B" w:rsidP="00871BFB">
      <w:pPr>
        <w:ind w:right="-201"/>
        <w:jc w:val="both"/>
      </w:pPr>
    </w:p>
    <w:p w:rsidR="00A93E4B" w:rsidRDefault="00A93E4B" w:rsidP="00871BFB">
      <w:pPr>
        <w:ind w:right="-201"/>
        <w:jc w:val="both"/>
      </w:pPr>
      <w:r>
        <w:t>Azokat a sorokat, amelyekben nem tüntet fel adatot, ki kell húzni.</w:t>
      </w:r>
    </w:p>
    <w:p w:rsidR="00A93E4B" w:rsidRDefault="00A93E4B" w:rsidP="00871BFB">
      <w:pPr>
        <w:ind w:right="-201"/>
        <w:jc w:val="both"/>
      </w:pPr>
    </w:p>
    <w:p w:rsidR="00A93E4B" w:rsidRDefault="00A93E4B" w:rsidP="00871BFB">
      <w:pPr>
        <w:ind w:right="-201"/>
        <w:jc w:val="both"/>
      </w:pPr>
      <w:r>
        <w:t xml:space="preserve">A jogbiztonságot szolgálja, ha a vagyonnyilatkozat utolsó oldalán feltünteti a kitöltés dátumát. </w:t>
      </w:r>
    </w:p>
    <w:p w:rsidR="00A93E4B" w:rsidRDefault="00A93E4B" w:rsidP="00A93E4B">
      <w:pPr>
        <w:ind w:right="-201"/>
      </w:pPr>
    </w:p>
    <w:p w:rsidR="00A93E4B" w:rsidRDefault="00A93E4B" w:rsidP="00871BFB">
      <w:pPr>
        <w:ind w:right="-201"/>
        <w:jc w:val="both"/>
      </w:pPr>
      <w:r>
        <w:t xml:space="preserve">A képviselőnek a </w:t>
      </w:r>
      <w:r w:rsidRPr="008D254A">
        <w:rPr>
          <w:b/>
        </w:rPr>
        <w:t>képviselői vagyonnyilatkozati nyomtatvány</w:t>
      </w:r>
      <w:r w:rsidR="008D254A" w:rsidRPr="008D254A">
        <w:rPr>
          <w:b/>
        </w:rPr>
        <w:t>t</w:t>
      </w:r>
      <w:r w:rsidR="008D254A">
        <w:t xml:space="preserve"> 2 példányban kell kitöltenie és valamennyi oldalát kézjegyével el kell látnia. A vagyonnyilatkozati nyomtatvány 1 példányát a bizottság elnöke átveszi, a másik példányt a vagyonnyilatkozat tételre kötelezettnek meg kell őriznie az estleges ellenőrzési eljárás lehetősége miatt.</w:t>
      </w:r>
    </w:p>
    <w:p w:rsidR="008D254A" w:rsidRDefault="008D254A" w:rsidP="00871BFB">
      <w:pPr>
        <w:ind w:right="-201"/>
        <w:jc w:val="both"/>
      </w:pPr>
      <w:r>
        <w:t>A kitöltött képviselői vagyonnyilatkozatokat nem kell összehajtani, A/4-es nagyságú (erre a célra készített) borítékban kell elhelyezni. A borítékon fel kell tüntetni a nyilatkozatot tevő személy nevét. Ez azért is fontos, mivel a törvény értelmében a képviselői vagyonnyilatkozat nyilvános.</w:t>
      </w:r>
    </w:p>
    <w:p w:rsidR="008D254A" w:rsidRDefault="008D254A" w:rsidP="00871BFB">
      <w:pPr>
        <w:ind w:right="-201"/>
        <w:jc w:val="both"/>
      </w:pPr>
    </w:p>
    <w:p w:rsidR="008D254A" w:rsidRPr="008D254A" w:rsidRDefault="008D254A" w:rsidP="00871BFB">
      <w:pPr>
        <w:ind w:right="-201"/>
        <w:jc w:val="both"/>
      </w:pPr>
      <w:r>
        <w:t xml:space="preserve">A </w:t>
      </w:r>
      <w:r w:rsidRPr="008D254A">
        <w:rPr>
          <w:b/>
        </w:rPr>
        <w:t>hozzátartozói vagyonnyilatkozati nyomtatványt</w:t>
      </w:r>
      <w:r>
        <w:rPr>
          <w:b/>
        </w:rPr>
        <w:t xml:space="preserve"> </w:t>
      </w:r>
      <w:r>
        <w:t>személyenként 2 példányban kell kitölteni; a hozzátartozói vagyonnyilatkozatok valamen</w:t>
      </w:r>
      <w:r w:rsidR="00606B5F">
        <w:t>ny</w:t>
      </w:r>
      <w:r>
        <w:t>i oldalát alá kel írni</w:t>
      </w:r>
      <w:r w:rsidR="00606B5F">
        <w:t xml:space="preserve">, melyből hozzátartozóként 1 példányt a képviselő zárt borítékban átad a bizottság elnökének, aki a borítékot „Hozzátartozói vagyonnyilatkozat” jelzéssel veszi át. </w:t>
      </w:r>
      <w:r w:rsidR="00CD0C20">
        <w:t>A hozzátartozói vagyonnyilatkozatok nem nyilvánosak, azokba csak a vagyonnyilatkozatokat kezelő bizottság tagjai tekinthetnek be, és ők is csak ellenőrzés céljából.</w:t>
      </w:r>
    </w:p>
    <w:p w:rsidR="00A93E4B" w:rsidRDefault="00A93E4B" w:rsidP="00871BFB">
      <w:pPr>
        <w:ind w:right="-201"/>
        <w:jc w:val="both"/>
      </w:pPr>
    </w:p>
    <w:p w:rsidR="00CD0C20" w:rsidRDefault="00703AEB" w:rsidP="00871BFB">
      <w:pPr>
        <w:ind w:right="-201"/>
        <w:jc w:val="both"/>
      </w:pPr>
      <w:r>
        <w:t xml:space="preserve">A vagyonnyilatkozatokat tartalmazó borítékokat át kell adni a vagyonnyilatkozatokat kezelő bizottság elnökének, aki a borítékokra rávezeti a vagyonnyilatkozat bizottsági nyilvántartó számát. A képviselői vagyonnyilatkozatok 1 példánya, valamint a hozzátartozói nyilatkozatok 1 példánya a vagyonnyilatkozatok kezelésére kijelölt bizottságnál marad,a képviselői vagyonnyilatkozatok második példánya, valamint a hozzátartozói nyilatkozatok második példánya megőrzéséről a vagyonnyilatkozat tételre kötelezettnek kell gondoskodnia, különös tekintettel egy esetleges ellenőrzési eljárás lehetőségére is. </w:t>
      </w:r>
    </w:p>
    <w:p w:rsidR="00703AEB" w:rsidRDefault="00703AEB" w:rsidP="00871BFB">
      <w:pPr>
        <w:ind w:right="-201"/>
        <w:jc w:val="both"/>
      </w:pPr>
    </w:p>
    <w:p w:rsidR="00053314" w:rsidRDefault="00053314" w:rsidP="00871BFB">
      <w:pPr>
        <w:ind w:right="-201"/>
        <w:jc w:val="both"/>
      </w:pPr>
      <w:r>
        <w:t xml:space="preserve">A vagyonnyilatkozat átadásakor a nyilatkozattételre kötelezett </w:t>
      </w:r>
      <w:r w:rsidRPr="00053314">
        <w:rPr>
          <w:b/>
        </w:rPr>
        <w:t>tételes írásbeli igazolást kap</w:t>
      </w:r>
      <w:r>
        <w:t xml:space="preserve"> a vagyonnyilatkozat átvételéről.</w:t>
      </w:r>
    </w:p>
    <w:p w:rsidR="00A93E4B" w:rsidRDefault="00A93E4B" w:rsidP="004B6E01">
      <w:pPr>
        <w:ind w:right="-201"/>
      </w:pPr>
    </w:p>
    <w:p w:rsidR="00A93E4B" w:rsidRPr="008211C3" w:rsidRDefault="008211C3" w:rsidP="004B6E01">
      <w:pPr>
        <w:ind w:right="-201"/>
        <w:rPr>
          <w:b/>
        </w:rPr>
      </w:pPr>
      <w:r w:rsidRPr="008211C3">
        <w:rPr>
          <w:b/>
        </w:rPr>
        <w:t>II. A vagyonnyilatkozat kitöltésével kapcsolatos szabályok, fogalomértelmezések</w:t>
      </w:r>
    </w:p>
    <w:p w:rsidR="003A044D" w:rsidRDefault="003A044D" w:rsidP="004B6E01">
      <w:pPr>
        <w:pStyle w:val="Szvegtrzsbehzssal2"/>
        <w:tabs>
          <w:tab w:val="left" w:pos="426"/>
        </w:tabs>
        <w:ind w:left="0" w:right="-201"/>
        <w:rPr>
          <w:b/>
        </w:rPr>
      </w:pPr>
    </w:p>
    <w:p w:rsidR="003A044D" w:rsidRDefault="003A044D" w:rsidP="004B6E01">
      <w:pPr>
        <w:pStyle w:val="Szvegtrzsbehzssal2"/>
        <w:numPr>
          <w:ilvl w:val="0"/>
          <w:numId w:val="2"/>
        </w:numPr>
        <w:tabs>
          <w:tab w:val="left" w:pos="426"/>
        </w:tabs>
        <w:ind w:left="0" w:right="-201" w:firstLine="0"/>
        <w:rPr>
          <w:b/>
        </w:rPr>
      </w:pPr>
      <w:r>
        <w:rPr>
          <w:b/>
        </w:rPr>
        <w:t>A nyilatkozatot adó személyre vonatkozó adatok</w:t>
      </w:r>
    </w:p>
    <w:p w:rsidR="003A044D" w:rsidRDefault="003A044D" w:rsidP="004B6E01">
      <w:pPr>
        <w:pStyle w:val="Szvegtrzsbehzssal2"/>
        <w:tabs>
          <w:tab w:val="left" w:pos="426"/>
        </w:tabs>
        <w:ind w:left="0" w:right="-201"/>
      </w:pPr>
    </w:p>
    <w:p w:rsidR="003A044D" w:rsidRDefault="008211C3" w:rsidP="004B6E01">
      <w:pPr>
        <w:pStyle w:val="Szvegtrzsbehzssal2"/>
        <w:tabs>
          <w:tab w:val="left" w:pos="426"/>
          <w:tab w:val="left" w:pos="709"/>
        </w:tabs>
        <w:ind w:left="0" w:right="-201"/>
      </w:pPr>
      <w:r>
        <w:t>A nyilatkozatnak ez a rész gyakorlatilag személyazonosításra szolgál.</w:t>
      </w:r>
    </w:p>
    <w:p w:rsidR="003A044D" w:rsidRDefault="003A044D" w:rsidP="004B6E01">
      <w:pPr>
        <w:pStyle w:val="Szvegtrzsbehzssal2"/>
        <w:ind w:left="0" w:right="-201"/>
      </w:pPr>
    </w:p>
    <w:p w:rsidR="003A044D" w:rsidRDefault="003A044D" w:rsidP="004B6E01">
      <w:pPr>
        <w:pStyle w:val="Szvegtrzsbehzssal2"/>
        <w:ind w:left="0" w:right="-201"/>
      </w:pPr>
      <w:r w:rsidRPr="008211C3">
        <w:t>Amennyiben képviselői vagyonnyilatkozatra kerül sor, abban az esetben az 1.</w:t>
      </w:r>
      <w:r w:rsidR="00D40421">
        <w:t xml:space="preserve"> </w:t>
      </w:r>
      <w:r w:rsidRPr="008211C3">
        <w:t>a/. pontban a megfelelő szövegrészt</w:t>
      </w:r>
      <w:r>
        <w:t xml:space="preserve"> kell aláhúzni és a 2. pontot kell kitölteni. </w:t>
      </w:r>
    </w:p>
    <w:p w:rsidR="003A044D" w:rsidRDefault="003A044D" w:rsidP="004B6E01">
      <w:pPr>
        <w:pStyle w:val="Szvegtrzsbehzssal2"/>
        <w:ind w:left="0" w:right="-201"/>
      </w:pPr>
    </w:p>
    <w:p w:rsidR="003A044D" w:rsidRDefault="003A044D" w:rsidP="004B6E01">
      <w:pPr>
        <w:pStyle w:val="Szvegtrzsbehzssal2"/>
        <w:ind w:left="0" w:right="-201"/>
      </w:pPr>
      <w:r>
        <w:lastRenderedPageBreak/>
        <w:t xml:space="preserve">Amennyiben </w:t>
      </w:r>
      <w:r w:rsidRPr="008211C3">
        <w:t>hozzátartozói v</w:t>
      </w:r>
      <w:r>
        <w:t>agyonnyilatkozat csatolására kerül sor, abban az esetben vagy az 1.</w:t>
      </w:r>
      <w:r w:rsidR="00D40421">
        <w:t xml:space="preserve"> </w:t>
      </w:r>
      <w:r>
        <w:t>b./ vagy az 1.</w:t>
      </w:r>
      <w:r w:rsidR="00D40421">
        <w:t xml:space="preserve"> </w:t>
      </w:r>
      <w:r>
        <w:t xml:space="preserve">c./ pontban szereplő szövegrészt kell aláhúzni. Emellett indokolt kitölteni a 2. pontot, és értelem szerűen kitöltendő a 3. vagy a 4. pont. </w:t>
      </w:r>
    </w:p>
    <w:p w:rsidR="003A044D" w:rsidRDefault="003A044D" w:rsidP="004B6E01">
      <w:pPr>
        <w:pStyle w:val="Szvegtrzsbehzssal2"/>
        <w:ind w:left="0" w:right="-201"/>
      </w:pPr>
    </w:p>
    <w:p w:rsidR="003A044D" w:rsidRDefault="003A044D" w:rsidP="004B6E01">
      <w:pPr>
        <w:pStyle w:val="Szvegtrzsbehzssal2"/>
        <w:ind w:left="0" w:right="-201"/>
      </w:pPr>
      <w:r w:rsidRPr="008211C3">
        <w:rPr>
          <w:i/>
        </w:rPr>
        <w:t>Közös háztartásban élő hozzátartozók:</w:t>
      </w:r>
      <w:r w:rsidR="008211C3">
        <w:t xml:space="preserve"> a kötelezettel életvitel</w:t>
      </w:r>
      <w:r>
        <w:t xml:space="preserve">szerűen (közös lakásban), gazdasági közösségben (jövedelmeiket közös célra felhasználva) együtt élő házastárs, élettárs vagy gyermek a kötelezett nyilatkozatában megjelölteknek megfelelően. </w:t>
      </w:r>
    </w:p>
    <w:p w:rsidR="003A044D" w:rsidRDefault="003A044D" w:rsidP="004B6E01">
      <w:pPr>
        <w:pStyle w:val="Szvegtrzsbehzssal2"/>
        <w:ind w:left="0" w:right="-201"/>
        <w:rPr>
          <w:b/>
        </w:rPr>
      </w:pPr>
    </w:p>
    <w:p w:rsidR="003A044D" w:rsidRDefault="003A044D" w:rsidP="004B6E01">
      <w:pPr>
        <w:autoSpaceDE w:val="0"/>
        <w:autoSpaceDN w:val="0"/>
        <w:adjustRightInd w:val="0"/>
        <w:ind w:right="-201"/>
        <w:jc w:val="both"/>
      </w:pPr>
      <w:r w:rsidRPr="008211C3">
        <w:rPr>
          <w:i/>
        </w:rPr>
        <w:t>Élettársak:</w:t>
      </w:r>
      <w:r>
        <w:t xml:space="preserve"> </w:t>
      </w:r>
      <w:r w:rsidR="008211C3">
        <w:t xml:space="preserve">Élettársi kapcsolat áll fenn két olyan, házasságkötés nélkül közös háztartásban, érzelmi és gazdasági közösségben (a továbbiakban: életközösség) együtt élő személy között, akik közül egyiknek sem áll fenn mással házassági életközössége, bejegyzett élettársi életközössége vagy élettársi kapcsolata, és akik nem állnak egymással egyenesági rokonságban vagy testvéri kapcsolatban. </w:t>
      </w:r>
      <w:r>
        <w:t>(Ptk. 685/A. §).</w:t>
      </w:r>
    </w:p>
    <w:p w:rsidR="003A044D" w:rsidRDefault="003A044D" w:rsidP="004B6E01">
      <w:pPr>
        <w:pStyle w:val="lfej"/>
        <w:tabs>
          <w:tab w:val="clear" w:pos="4536"/>
          <w:tab w:val="clear" w:pos="9072"/>
        </w:tabs>
        <w:autoSpaceDE w:val="0"/>
        <w:autoSpaceDN w:val="0"/>
        <w:adjustRightInd w:val="0"/>
        <w:ind w:right="-201"/>
        <w:jc w:val="both"/>
      </w:pPr>
    </w:p>
    <w:p w:rsidR="003A044D" w:rsidRDefault="003A044D" w:rsidP="004B6E01">
      <w:pPr>
        <w:pStyle w:val="Szvegtrzsbehzssal2"/>
        <w:ind w:left="0" w:right="-201"/>
      </w:pPr>
      <w:r w:rsidRPr="008211C3">
        <w:rPr>
          <w:i/>
        </w:rPr>
        <w:t>Gyermek:</w:t>
      </w:r>
      <w:r>
        <w:t xml:space="preserve"> A vagyonnyilatkozat-tétel szempontjából idetartozik vér szerinti, örökbe fogadott, mostoha- és nevelt (akár kis-, nagykorú 18. életévét betöltött) gyermek, amennyiben a vagyonnyilatkozattal kötelezettel közös háztartásban él.</w:t>
      </w:r>
    </w:p>
    <w:p w:rsidR="003A044D" w:rsidRDefault="003A044D" w:rsidP="004B6E01">
      <w:pPr>
        <w:pStyle w:val="Szvegtrzsbehzssal2"/>
        <w:ind w:left="0" w:right="-201"/>
        <w:rPr>
          <w:b/>
        </w:rPr>
      </w:pPr>
    </w:p>
    <w:p w:rsidR="003A044D" w:rsidRDefault="003A044D" w:rsidP="004B6E01">
      <w:pPr>
        <w:pStyle w:val="Szvegtrzsbehzssal2"/>
        <w:ind w:left="0" w:right="-201"/>
      </w:pPr>
      <w:r w:rsidRPr="00A91F94">
        <w:rPr>
          <w:i/>
        </w:rPr>
        <w:t>Örökbe fogadott gyermek</w:t>
      </w:r>
      <w:r w:rsidR="00451BED">
        <w:t>: Az örökbefogadott az örökbefogadó és annak rokonai tekintetében</w:t>
      </w:r>
      <w:r>
        <w:t xml:space="preserve"> az örökbefogadó gyermekének jogállásába </w:t>
      </w:r>
      <w:r w:rsidR="00451BED">
        <w:t xml:space="preserve">lép. A házastársak közös gyermekének kell tekinteni azt, akit mindkét házastárs együttesen vagy külön örökbefogadott. Közös gyermekké fogadás az is, ha az egyik házastárs a másik házastárs gyermekét fogadja örökbe. </w:t>
      </w:r>
      <w:r>
        <w:t xml:space="preserve"> (</w:t>
      </w:r>
      <w:r w:rsidR="00451BED">
        <w:t>Ptk. 4:132</w:t>
      </w:r>
      <w:r>
        <w:t>.</w:t>
      </w:r>
      <w:r w:rsidR="00451BED">
        <w:t xml:space="preserve"> §</w:t>
      </w:r>
      <w:r>
        <w:t>).</w:t>
      </w:r>
    </w:p>
    <w:p w:rsidR="003A044D" w:rsidRDefault="003A044D" w:rsidP="004B6E01">
      <w:pPr>
        <w:pStyle w:val="Szvegtrzsbehzssal2"/>
        <w:ind w:left="0" w:right="-201"/>
        <w:rPr>
          <w:b/>
        </w:rPr>
      </w:pPr>
    </w:p>
    <w:p w:rsidR="003A044D" w:rsidRDefault="003A044D" w:rsidP="004B6E01">
      <w:pPr>
        <w:autoSpaceDE w:val="0"/>
        <w:autoSpaceDN w:val="0"/>
        <w:adjustRightInd w:val="0"/>
        <w:ind w:right="-201"/>
        <w:jc w:val="both"/>
      </w:pPr>
      <w:r w:rsidRPr="00451BED">
        <w:rPr>
          <w:i/>
        </w:rPr>
        <w:t>Mostoha gyermek:</w:t>
      </w:r>
      <w:r>
        <w:t xml:space="preserve"> </w:t>
      </w:r>
      <w:r w:rsidR="00C53E13">
        <w:t>A vagyonnyilatkozatra kötelezettel együtt élő házastárs gyermeke, akit a házastárs az érintett beleegyezésével hozott a közös háztartásba.</w:t>
      </w:r>
    </w:p>
    <w:p w:rsidR="003A044D" w:rsidRDefault="003A044D" w:rsidP="004B6E01">
      <w:pPr>
        <w:pStyle w:val="Szvegtrzsbehzssal2"/>
        <w:ind w:left="0" w:right="-201"/>
        <w:rPr>
          <w:b/>
        </w:rPr>
      </w:pPr>
    </w:p>
    <w:p w:rsidR="003A044D" w:rsidRDefault="00C53E13" w:rsidP="004B6E01">
      <w:pPr>
        <w:autoSpaceDE w:val="0"/>
        <w:autoSpaceDN w:val="0"/>
        <w:adjustRightInd w:val="0"/>
        <w:ind w:right="-201"/>
        <w:jc w:val="both"/>
      </w:pPr>
      <w:r>
        <w:rPr>
          <w:i/>
        </w:rPr>
        <w:t>Saját háztartásban n</w:t>
      </w:r>
      <w:r w:rsidR="003A044D" w:rsidRPr="00C53E13">
        <w:rPr>
          <w:i/>
        </w:rPr>
        <w:t>evelt</w:t>
      </w:r>
      <w:r>
        <w:rPr>
          <w:i/>
        </w:rPr>
        <w:t>, gondozott</w:t>
      </w:r>
      <w:r w:rsidR="003A044D" w:rsidRPr="00C53E13">
        <w:rPr>
          <w:i/>
        </w:rPr>
        <w:t xml:space="preserve"> gyermek</w:t>
      </w:r>
      <w:r w:rsidR="003A044D">
        <w:t>:</w:t>
      </w:r>
      <w:r w:rsidR="003A044D">
        <w:rPr>
          <w:i/>
        </w:rPr>
        <w:t xml:space="preserve"> </w:t>
      </w:r>
      <w:r w:rsidR="003A044D">
        <w:t>Az a gyermek,</w:t>
      </w:r>
      <w:r>
        <w:t xml:space="preserve"> aki a családok támogatásáról szóló 1998. évi LXXXIV. törvény 7. § (1) bekezdésének a) pontjában meghatározott személlyel életvitelszerűen együtt él és annak gondozásából rendszeres jelleggel legfeljebb csak napközbeni időszakra kerül ki </w:t>
      </w:r>
      <w:r w:rsidR="003A044D">
        <w:t>(1998. év</w:t>
      </w:r>
      <w:r>
        <w:t>i LXXXIV. törvény 4. § k. pont).</w:t>
      </w:r>
    </w:p>
    <w:p w:rsidR="003A044D" w:rsidRDefault="003A044D" w:rsidP="004B6E01">
      <w:pPr>
        <w:pStyle w:val="Szvegtrzsbehzssal2"/>
        <w:ind w:left="0" w:right="-201"/>
        <w:rPr>
          <w:b/>
        </w:rPr>
      </w:pPr>
    </w:p>
    <w:p w:rsidR="003A044D" w:rsidRDefault="003A044D" w:rsidP="004B6E01">
      <w:pPr>
        <w:pStyle w:val="Szvegtrzsbehzssal2"/>
        <w:numPr>
          <w:ilvl w:val="0"/>
          <w:numId w:val="2"/>
        </w:numPr>
        <w:tabs>
          <w:tab w:val="left" w:pos="426"/>
        </w:tabs>
        <w:ind w:left="0" w:right="-201" w:firstLine="0"/>
        <w:rPr>
          <w:b/>
        </w:rPr>
      </w:pPr>
      <w:r>
        <w:rPr>
          <w:b/>
        </w:rPr>
        <w:t>A) rész – Vagyonnyilatkozat</w:t>
      </w:r>
    </w:p>
    <w:p w:rsidR="003A044D" w:rsidRDefault="003A044D" w:rsidP="004B6E01">
      <w:pPr>
        <w:pStyle w:val="Szvegtrzsbehzssal2"/>
        <w:tabs>
          <w:tab w:val="left" w:pos="426"/>
        </w:tabs>
        <w:ind w:left="0" w:right="-201"/>
        <w:rPr>
          <w:b/>
        </w:rPr>
      </w:pPr>
    </w:p>
    <w:p w:rsidR="003A044D" w:rsidRDefault="003A044D" w:rsidP="004B6E01">
      <w:pPr>
        <w:pStyle w:val="Szvegtrzsbehzssal2"/>
        <w:tabs>
          <w:tab w:val="left" w:pos="426"/>
          <w:tab w:val="left" w:pos="1276"/>
        </w:tabs>
        <w:ind w:left="0" w:right="-201"/>
        <w:rPr>
          <w:b/>
        </w:rPr>
      </w:pPr>
      <w:r>
        <w:rPr>
          <w:b/>
        </w:rPr>
        <w:t>a)</w:t>
      </w:r>
      <w:r>
        <w:rPr>
          <w:b/>
        </w:rPr>
        <w:tab/>
        <w:t>Ingatlanok</w:t>
      </w:r>
    </w:p>
    <w:p w:rsidR="003A044D" w:rsidRDefault="003A044D" w:rsidP="004B6E01">
      <w:pPr>
        <w:pStyle w:val="Szvegtrzsbehzssal2"/>
        <w:tabs>
          <w:tab w:val="left" w:pos="426"/>
          <w:tab w:val="left" w:pos="1276"/>
        </w:tabs>
        <w:ind w:left="0" w:right="-201"/>
        <w:rPr>
          <w:b/>
        </w:rPr>
      </w:pPr>
    </w:p>
    <w:p w:rsidR="003A044D" w:rsidRDefault="003A044D" w:rsidP="004B6E01">
      <w:pPr>
        <w:pStyle w:val="Szvegtrzsbehzssal2"/>
        <w:tabs>
          <w:tab w:val="left" w:pos="426"/>
          <w:tab w:val="left" w:pos="1276"/>
        </w:tabs>
        <w:ind w:left="0" w:right="-201"/>
      </w:pPr>
      <w:r>
        <w:t>A vagyonról szóló nyilatkozat kitöltésénél az alábbiak szerint figyelemmel kell lenni a fennálló házastársi, illetve élettársi vagyonközösségre!</w:t>
      </w:r>
    </w:p>
    <w:p w:rsidR="003A044D" w:rsidRDefault="003A044D" w:rsidP="004B6E01">
      <w:pPr>
        <w:pStyle w:val="Szvegtrzsbehzssal2"/>
        <w:tabs>
          <w:tab w:val="left" w:pos="426"/>
          <w:tab w:val="left" w:pos="1276"/>
        </w:tabs>
        <w:ind w:left="0" w:right="-201"/>
      </w:pPr>
      <w:r>
        <w:tab/>
      </w:r>
    </w:p>
    <w:p w:rsidR="003A044D" w:rsidRDefault="003A044D" w:rsidP="004B6E01">
      <w:pPr>
        <w:pStyle w:val="Szvegtrzsbehzssal2"/>
        <w:tabs>
          <w:tab w:val="left" w:pos="426"/>
          <w:tab w:val="left" w:pos="1276"/>
        </w:tabs>
        <w:ind w:left="0" w:right="-201"/>
      </w:pPr>
      <w:r w:rsidRPr="00AB2E77">
        <w:rPr>
          <w:i/>
        </w:rPr>
        <w:t>A házassági vagyonközösség</w:t>
      </w:r>
      <w:r>
        <w:t xml:space="preserve"> a házassági életközösség ideje alatt akár együttesen, akár külön-külön szerzett vagyonra terjed ki. Ennek megfelelően a közös vagyonba tartozó vagyont 1/2-1/2 eszmei hányadnak megfelelően kell feltüntetni a kötelezett, illetőleg házastársa vagyonnyilatkozatában. Házassági vagyonjogi szerződés kötése esetén az abban foglaltaknak megfelelő tulajdoni arány tüntetendő fel. Nem tarozik a közös vagyonba a házastársak különvagyona, így: </w:t>
      </w:r>
    </w:p>
    <w:p w:rsidR="003A044D" w:rsidRDefault="003A044D" w:rsidP="004B6E01">
      <w:pPr>
        <w:pStyle w:val="Szvegtrzsbehzssal2"/>
        <w:numPr>
          <w:ilvl w:val="0"/>
          <w:numId w:val="3"/>
        </w:numPr>
        <w:tabs>
          <w:tab w:val="left" w:pos="426"/>
          <w:tab w:val="left" w:pos="1276"/>
        </w:tabs>
        <w:ind w:left="0" w:right="-201" w:firstLine="0"/>
      </w:pPr>
      <w:r>
        <w:t>a házasságkötéskor megvolt,</w:t>
      </w:r>
    </w:p>
    <w:p w:rsidR="003A044D" w:rsidRDefault="003A044D" w:rsidP="004B6E01">
      <w:pPr>
        <w:pStyle w:val="Szvegtrzsbehzssal2"/>
        <w:numPr>
          <w:ilvl w:val="0"/>
          <w:numId w:val="3"/>
        </w:numPr>
        <w:tabs>
          <w:tab w:val="clear" w:pos="1696"/>
          <w:tab w:val="left" w:pos="426"/>
          <w:tab w:val="left" w:pos="1276"/>
          <w:tab w:val="left" w:pos="1701"/>
        </w:tabs>
        <w:ind w:left="0" w:right="-201" w:firstLine="0"/>
      </w:pPr>
      <w:r>
        <w:t>a házasság fennállása alatt öröklés jogcímén szerzett vagy ajándékba kapott,</w:t>
      </w:r>
    </w:p>
    <w:p w:rsidR="003A044D" w:rsidRDefault="003A044D" w:rsidP="004B6E01">
      <w:pPr>
        <w:pStyle w:val="Szvegtrzsbehzssal2"/>
        <w:numPr>
          <w:ilvl w:val="0"/>
          <w:numId w:val="3"/>
        </w:numPr>
        <w:tabs>
          <w:tab w:val="clear" w:pos="1696"/>
          <w:tab w:val="left" w:pos="426"/>
          <w:tab w:val="left" w:pos="1276"/>
          <w:tab w:val="left" w:pos="1701"/>
        </w:tabs>
        <w:ind w:left="0" w:right="-201" w:firstLine="0"/>
      </w:pPr>
      <w:r>
        <w:t>a személyes használatra szolgáló és szokásos mértékű, illetőleg mennyiségű,</w:t>
      </w:r>
    </w:p>
    <w:p w:rsidR="003A044D" w:rsidRDefault="003A044D" w:rsidP="004B6E01">
      <w:pPr>
        <w:pStyle w:val="Szvegtrzsbehzssal2"/>
        <w:numPr>
          <w:ilvl w:val="0"/>
          <w:numId w:val="3"/>
        </w:numPr>
        <w:tabs>
          <w:tab w:val="clear" w:pos="1696"/>
          <w:tab w:val="left" w:pos="426"/>
          <w:tab w:val="left" w:pos="1276"/>
          <w:tab w:val="left" w:pos="1701"/>
        </w:tabs>
        <w:ind w:left="0" w:right="-201" w:firstLine="0"/>
      </w:pPr>
      <w:r>
        <w:t>a különvagyon értékén szerzett, valamint</w:t>
      </w:r>
    </w:p>
    <w:p w:rsidR="003A044D" w:rsidRDefault="003A044D" w:rsidP="004B6E01">
      <w:pPr>
        <w:pStyle w:val="Szvegtrzsbehzssal2"/>
        <w:numPr>
          <w:ilvl w:val="0"/>
          <w:numId w:val="3"/>
        </w:numPr>
        <w:tabs>
          <w:tab w:val="clear" w:pos="1696"/>
          <w:tab w:val="left" w:pos="426"/>
          <w:tab w:val="left" w:pos="1276"/>
          <w:tab w:val="left" w:pos="1701"/>
        </w:tabs>
        <w:ind w:left="0" w:right="-201" w:firstLine="0"/>
      </w:pPr>
      <w:r>
        <w:t>a házassági vagyonjogi szerződésben külön vagyonként megjelölt vagyontárgy</w:t>
      </w:r>
    </w:p>
    <w:p w:rsidR="003A044D" w:rsidRDefault="003A044D" w:rsidP="004B6E01">
      <w:pPr>
        <w:pStyle w:val="Szvegtrzsbehzssal2"/>
        <w:tabs>
          <w:tab w:val="left" w:pos="426"/>
          <w:tab w:val="left" w:pos="1276"/>
          <w:tab w:val="left" w:pos="1701"/>
        </w:tabs>
        <w:ind w:left="0" w:right="-201"/>
      </w:pPr>
      <w:r>
        <w:tab/>
      </w:r>
    </w:p>
    <w:p w:rsidR="003A044D" w:rsidRDefault="003A044D" w:rsidP="004B6E01">
      <w:pPr>
        <w:pStyle w:val="Szvegtrzsbehzssal2"/>
        <w:tabs>
          <w:tab w:val="left" w:pos="426"/>
          <w:tab w:val="left" w:pos="1276"/>
          <w:tab w:val="left" w:pos="1701"/>
        </w:tabs>
        <w:ind w:left="0" w:right="-201"/>
      </w:pPr>
      <w:r w:rsidRPr="00BA6113">
        <w:rPr>
          <w:i/>
        </w:rPr>
        <w:t>Az élettársi vagyonközösség</w:t>
      </w:r>
      <w:r>
        <w:t xml:space="preserve"> az élettársak együttélése alatt szerzett vagyontárgyakra terjed ki, amelyeket a kötelezett nyilatkozata szerint a szerzésben való közreműködés arányában kell feltüntetni annak figyelembevételével, hogy a háztartásban végzett munka is szerzésb</w:t>
      </w:r>
      <w:r w:rsidR="00BA6113">
        <w:t xml:space="preserve">en való </w:t>
      </w:r>
      <w:r w:rsidR="00BA6113">
        <w:lastRenderedPageBreak/>
        <w:t>közreműködésnek számít (</w:t>
      </w:r>
      <w:r>
        <w:t>Ptk.</w:t>
      </w:r>
      <w:r w:rsidR="00BA6113">
        <w:t>6:516. §)</w:t>
      </w:r>
      <w:r>
        <w:t>.</w:t>
      </w:r>
      <w:r w:rsidR="00BA6113">
        <w:t xml:space="preserve"> </w:t>
      </w:r>
      <w:r w:rsidR="00BA6113" w:rsidRPr="00BA6113">
        <w:rPr>
          <w:i/>
        </w:rPr>
        <w:t>Ha a közreműködés aránya nem állapítható meg, azt azonos mértékűnek kell tekinteni.</w:t>
      </w:r>
    </w:p>
    <w:p w:rsidR="003A044D" w:rsidRDefault="003A044D" w:rsidP="004B6E01">
      <w:pPr>
        <w:pStyle w:val="Szvegtrzsbehzssal2"/>
        <w:tabs>
          <w:tab w:val="left" w:pos="426"/>
          <w:tab w:val="left" w:pos="1276"/>
          <w:tab w:val="left" w:pos="1701"/>
        </w:tabs>
        <w:ind w:left="0" w:right="-201"/>
      </w:pPr>
    </w:p>
    <w:p w:rsidR="00BA6113" w:rsidRDefault="00BA6113" w:rsidP="004B6E01">
      <w:pPr>
        <w:pStyle w:val="Szvegtrzsbehzssal2"/>
        <w:tabs>
          <w:tab w:val="left" w:pos="426"/>
          <w:tab w:val="left" w:pos="1276"/>
          <w:tab w:val="left" w:pos="1701"/>
        </w:tabs>
        <w:ind w:left="0" w:right="-201"/>
      </w:pPr>
      <w:r w:rsidRPr="00BA6113">
        <w:rPr>
          <w:i/>
        </w:rPr>
        <w:t xml:space="preserve">Bejegyzett élettársi kapcsolat </w:t>
      </w:r>
      <w:r>
        <w:t>esetén a vagyonról szóló nyilatkozat kitöltésénél a házassági vagyonközösségre vonatkozó szabályokat kell alkalmazni [a bejegyzett élettársi kapcsolatról, az ezzel összefüggő, valamint az élettársi viszony igazolásának megkönnyítéséhez szükséges egyes törvények módosításáról szóló 2009. évi XXIX. törvény 3. § (1) a) pontja].</w:t>
      </w:r>
    </w:p>
    <w:p w:rsidR="00BA6113" w:rsidRDefault="00BA6113" w:rsidP="004B6E01">
      <w:pPr>
        <w:pStyle w:val="Szvegtrzsbehzssal2"/>
        <w:tabs>
          <w:tab w:val="left" w:pos="426"/>
          <w:tab w:val="left" w:pos="1276"/>
          <w:tab w:val="left" w:pos="1701"/>
        </w:tabs>
        <w:ind w:left="0" w:right="-201"/>
      </w:pPr>
    </w:p>
    <w:p w:rsidR="003A044D" w:rsidRDefault="003A044D" w:rsidP="004B6E01">
      <w:pPr>
        <w:pStyle w:val="Szvegtrzsbehzssal2"/>
        <w:tabs>
          <w:tab w:val="left" w:pos="426"/>
          <w:tab w:val="left" w:pos="1276"/>
          <w:tab w:val="left" w:pos="1701"/>
        </w:tabs>
        <w:ind w:left="0" w:right="-201"/>
      </w:pPr>
      <w:r>
        <w:t>Ebben a részben kell nyilatkoznia saját, illetőleg nyilatkozattételre kötelezett hozzátartozói</w:t>
      </w:r>
    </w:p>
    <w:p w:rsidR="003A044D" w:rsidRDefault="003A044D" w:rsidP="004B6E01">
      <w:pPr>
        <w:pStyle w:val="Szvegtrzsbehzssal2"/>
        <w:numPr>
          <w:ilvl w:val="0"/>
          <w:numId w:val="3"/>
        </w:numPr>
        <w:tabs>
          <w:tab w:val="left" w:pos="426"/>
          <w:tab w:val="left" w:pos="1276"/>
        </w:tabs>
        <w:ind w:left="0" w:right="-201" w:firstLine="0"/>
      </w:pPr>
      <w:r>
        <w:t>tulajdonában, állandó, illetőleg tartós használatában álló vagy haszonélvezetével terhelt lakásról, lakótelekről, üdülőről, üdülőtelekről, nem lakás céljára szolgáló épületről vagy épületrészről,</w:t>
      </w:r>
    </w:p>
    <w:p w:rsidR="003A044D" w:rsidRDefault="003A044D" w:rsidP="004B6E01">
      <w:pPr>
        <w:pStyle w:val="Szvegtrzsbehzssal2"/>
        <w:numPr>
          <w:ilvl w:val="0"/>
          <w:numId w:val="3"/>
        </w:numPr>
        <w:tabs>
          <w:tab w:val="left" w:pos="426"/>
          <w:tab w:val="left" w:pos="1276"/>
        </w:tabs>
        <w:ind w:left="0" w:right="-201" w:firstLine="0"/>
      </w:pPr>
      <w:r>
        <w:t>tulajdonában, illetőleg használatában (haszonbérletében) álló vagy haszonélvezetével terhelt termőföldről,</w:t>
      </w:r>
    </w:p>
    <w:p w:rsidR="003A044D" w:rsidRDefault="003A044D" w:rsidP="004B6E01">
      <w:pPr>
        <w:pStyle w:val="Szvegtrzsbehzssal2"/>
        <w:tabs>
          <w:tab w:val="left" w:pos="426"/>
          <w:tab w:val="left" w:pos="1276"/>
          <w:tab w:val="left" w:pos="1701"/>
        </w:tabs>
        <w:ind w:left="0" w:right="-201"/>
      </w:pPr>
      <w:r>
        <w:t xml:space="preserve">függetlenül attól, hogy az ingatlan milyen értéket képvisel, Magyarországon vagy külföldön található, illetve hogy milyen arányban áll fenn a jogosultság. </w:t>
      </w:r>
    </w:p>
    <w:p w:rsidR="003A044D" w:rsidRDefault="003A044D" w:rsidP="004B6E01">
      <w:pPr>
        <w:pStyle w:val="Szvegtrzsbehzssal2"/>
        <w:tabs>
          <w:tab w:val="left" w:pos="426"/>
          <w:tab w:val="left" w:pos="1276"/>
          <w:tab w:val="left" w:pos="1701"/>
        </w:tabs>
        <w:ind w:left="0" w:right="-201"/>
      </w:pPr>
    </w:p>
    <w:p w:rsidR="003A044D" w:rsidRDefault="003A044D" w:rsidP="004B6E01">
      <w:pPr>
        <w:pStyle w:val="Szvegtrzsbehzssal2"/>
        <w:tabs>
          <w:tab w:val="left" w:pos="426"/>
          <w:tab w:val="left" w:pos="1276"/>
          <w:tab w:val="left" w:pos="1701"/>
        </w:tabs>
        <w:ind w:left="0" w:right="-201"/>
      </w:pPr>
      <w:r>
        <w:t>Az ingatlanokkal kapcsolatos adatokat az ingatlan-nyilvántartási adatokkal megegyezően kell kitölteni. Területnagyságukat m</w:t>
      </w:r>
      <w:r>
        <w:rPr>
          <w:vertAlign w:val="superscript"/>
        </w:rPr>
        <w:t>2</w:t>
      </w:r>
      <w:r w:rsidR="001C19F3">
        <w:t>-ben kell megjelölni</w:t>
      </w:r>
      <w:r>
        <w:t xml:space="preserve">. Tájékoztató a mértékegységek átváltási arányszámairól: </w:t>
      </w:r>
    </w:p>
    <w:p w:rsidR="00643ACB" w:rsidRDefault="003A044D" w:rsidP="004B6E01">
      <w:pPr>
        <w:pStyle w:val="Szvegtrzsbehzssal2"/>
        <w:tabs>
          <w:tab w:val="left" w:pos="426"/>
          <w:tab w:val="left" w:pos="1276"/>
          <w:tab w:val="left" w:pos="1701"/>
        </w:tabs>
        <w:ind w:left="0" w:right="-201"/>
      </w:pPr>
      <w:r>
        <w:tab/>
      </w:r>
    </w:p>
    <w:p w:rsidR="003A044D" w:rsidRDefault="00643ACB" w:rsidP="004B6E01">
      <w:pPr>
        <w:pStyle w:val="Szvegtrzsbehzssal2"/>
        <w:tabs>
          <w:tab w:val="left" w:pos="426"/>
          <w:tab w:val="left" w:pos="1276"/>
          <w:tab w:val="left" w:pos="1701"/>
        </w:tabs>
        <w:ind w:left="0" w:right="-201"/>
      </w:pPr>
      <w:r>
        <w:tab/>
      </w:r>
      <w:r w:rsidR="003A044D">
        <w:t>1 hektár:</w:t>
      </w:r>
      <w:r w:rsidR="003A044D">
        <w:tab/>
      </w:r>
      <w:r w:rsidR="003A044D">
        <w:tab/>
        <w:t xml:space="preserve">    </w:t>
      </w:r>
      <w:r w:rsidR="001C19F3">
        <w:t xml:space="preserve">      </w:t>
      </w:r>
      <w:r w:rsidR="003A044D">
        <w:t>10 000 m</w:t>
      </w:r>
      <w:r w:rsidR="003A044D">
        <w:rPr>
          <w:vertAlign w:val="superscript"/>
        </w:rPr>
        <w:t>2</w:t>
      </w:r>
    </w:p>
    <w:p w:rsidR="003A044D" w:rsidRDefault="001C19F3" w:rsidP="004B6E01">
      <w:pPr>
        <w:pStyle w:val="Szvegtrzsbehzssal2"/>
        <w:tabs>
          <w:tab w:val="left" w:pos="426"/>
          <w:tab w:val="left" w:pos="1276"/>
          <w:tab w:val="left" w:pos="1701"/>
        </w:tabs>
        <w:ind w:left="0" w:right="-201"/>
      </w:pPr>
      <w:r>
        <w:tab/>
        <w:t xml:space="preserve">1 kat. hold:        </w:t>
      </w:r>
      <w:r w:rsidR="003A044D">
        <w:t>5 754,642 m</w:t>
      </w:r>
      <w:r w:rsidR="003A044D">
        <w:rPr>
          <w:vertAlign w:val="superscript"/>
        </w:rPr>
        <w:t>2</w:t>
      </w:r>
    </w:p>
    <w:p w:rsidR="003A044D" w:rsidRDefault="003A044D" w:rsidP="004B6E01">
      <w:pPr>
        <w:pStyle w:val="Szvegtrzsbehzssal2"/>
        <w:tabs>
          <w:tab w:val="left" w:pos="426"/>
          <w:tab w:val="left" w:pos="1276"/>
          <w:tab w:val="left" w:pos="1701"/>
        </w:tabs>
        <w:ind w:left="0" w:right="-201"/>
      </w:pPr>
      <w:r>
        <w:tab/>
        <w:t>1 négyszögöl:       3,59665 m</w:t>
      </w:r>
      <w:r>
        <w:rPr>
          <w:vertAlign w:val="superscript"/>
        </w:rPr>
        <w:t>2</w:t>
      </w:r>
    </w:p>
    <w:p w:rsidR="003A044D" w:rsidRDefault="003A044D" w:rsidP="004B6E01">
      <w:pPr>
        <w:pStyle w:val="Szvegtrzsbehzssal2"/>
        <w:tabs>
          <w:tab w:val="left" w:pos="426"/>
          <w:tab w:val="left" w:pos="1276"/>
          <w:tab w:val="left" w:pos="1701"/>
        </w:tabs>
        <w:ind w:left="0" w:right="-201"/>
      </w:pPr>
    </w:p>
    <w:p w:rsidR="003A044D" w:rsidRDefault="003A044D" w:rsidP="004B6E01">
      <w:pPr>
        <w:pStyle w:val="Szvegtrzsbehzssal2"/>
        <w:tabs>
          <w:tab w:val="left" w:pos="426"/>
          <w:tab w:val="left" w:pos="1276"/>
          <w:tab w:val="left" w:pos="1701"/>
        </w:tabs>
        <w:ind w:left="0" w:right="-201"/>
      </w:pPr>
      <w:r>
        <w:t>A kitöltés alapját képező okiratokat (pl. szerződések stb.) nem kell a vagyonnyilatkozathoz csatolnia.</w:t>
      </w:r>
    </w:p>
    <w:p w:rsidR="003A044D" w:rsidRDefault="003A044D" w:rsidP="004B6E01">
      <w:pPr>
        <w:pStyle w:val="Szvegtrzsbehzssal2"/>
        <w:tabs>
          <w:tab w:val="left" w:pos="426"/>
          <w:tab w:val="left" w:pos="1276"/>
          <w:tab w:val="left" w:pos="1701"/>
        </w:tabs>
        <w:ind w:left="0" w:right="-201"/>
      </w:pPr>
    </w:p>
    <w:p w:rsidR="003A044D" w:rsidRDefault="003A044D" w:rsidP="004B6E01">
      <w:pPr>
        <w:pStyle w:val="Szvegtrzsbehzssal2"/>
        <w:tabs>
          <w:tab w:val="left" w:pos="426"/>
          <w:tab w:val="left" w:pos="1276"/>
          <w:tab w:val="left" w:pos="1701"/>
        </w:tabs>
        <w:ind w:left="0" w:right="-201"/>
      </w:pPr>
      <w:r w:rsidRPr="00881550">
        <w:rPr>
          <w:i/>
        </w:rPr>
        <w:t>Szerzés jogcíme</w:t>
      </w:r>
      <w:r>
        <w:t>: lehet ingyenes (pl. ajándékozás, öröklés) vagy visszterhes (pl. adásvétel, csere). Időpontként a szerződésben szereplő dátumot vagy az örökhagyó halálának időpontját kell feltüntetni.</w:t>
      </w:r>
    </w:p>
    <w:p w:rsidR="003A044D" w:rsidRDefault="003A044D" w:rsidP="004B6E01">
      <w:pPr>
        <w:pStyle w:val="Szvegtrzsbehzssal2"/>
        <w:tabs>
          <w:tab w:val="left" w:pos="426"/>
          <w:tab w:val="left" w:pos="1276"/>
          <w:tab w:val="left" w:pos="1701"/>
        </w:tabs>
        <w:ind w:left="0" w:right="-201"/>
      </w:pPr>
      <w:r>
        <w:tab/>
      </w:r>
    </w:p>
    <w:p w:rsidR="003A044D" w:rsidRDefault="003A044D" w:rsidP="004B6E01">
      <w:pPr>
        <w:pStyle w:val="Szvegtrzsbehzssal2"/>
        <w:tabs>
          <w:tab w:val="left" w:pos="426"/>
          <w:tab w:val="left" w:pos="1276"/>
          <w:tab w:val="left" w:pos="1701"/>
        </w:tabs>
        <w:ind w:left="0" w:right="-201"/>
      </w:pPr>
    </w:p>
    <w:p w:rsidR="003A044D" w:rsidRDefault="003A044D" w:rsidP="004B6E01">
      <w:pPr>
        <w:pStyle w:val="Szvegtrzsbehzssal2"/>
        <w:tabs>
          <w:tab w:val="left" w:pos="426"/>
          <w:tab w:val="left" w:pos="1276"/>
          <w:tab w:val="left" w:pos="1701"/>
        </w:tabs>
        <w:ind w:left="0" w:right="-201"/>
      </w:pPr>
    </w:p>
    <w:p w:rsidR="003A044D" w:rsidRDefault="003A044D" w:rsidP="00881550">
      <w:pPr>
        <w:pStyle w:val="Szvegtrzsbehzssal2"/>
        <w:numPr>
          <w:ilvl w:val="0"/>
          <w:numId w:val="8"/>
        </w:numPr>
        <w:tabs>
          <w:tab w:val="left" w:pos="1701"/>
        </w:tabs>
        <w:ind w:left="284" w:right="-201"/>
        <w:rPr>
          <w:b/>
        </w:rPr>
      </w:pPr>
      <w:r>
        <w:rPr>
          <w:b/>
        </w:rPr>
        <w:t>Nagy értékű ingóságok</w:t>
      </w:r>
    </w:p>
    <w:p w:rsidR="003A044D" w:rsidRDefault="003A044D" w:rsidP="004B6E01">
      <w:pPr>
        <w:pStyle w:val="Szvegtrzsbehzssal2"/>
        <w:tabs>
          <w:tab w:val="left" w:pos="1276"/>
          <w:tab w:val="left" w:pos="1701"/>
        </w:tabs>
        <w:ind w:left="0" w:right="-201"/>
      </w:pPr>
    </w:p>
    <w:p w:rsidR="003A044D" w:rsidRDefault="003A044D" w:rsidP="004B6E01">
      <w:pPr>
        <w:pStyle w:val="Szvegtrzsbehzssal2"/>
        <w:tabs>
          <w:tab w:val="left" w:pos="1276"/>
          <w:tab w:val="left" w:pos="1701"/>
        </w:tabs>
        <w:ind w:left="0" w:right="-201"/>
      </w:pPr>
      <w:r>
        <w:t>Az ingóságokra vonatkozó pontoknál meg kell adni valamennyi, a vagyonnyilatkozatra kötelezett tulajdonában álló 1-4. és 8. pontban megjelölt ingós</w:t>
      </w:r>
      <w:r w:rsidR="00B75CC4">
        <w:t>ág adatait, az alábbiak szerint:</w:t>
      </w:r>
    </w:p>
    <w:p w:rsidR="003A044D" w:rsidRDefault="003A044D" w:rsidP="004B6E01">
      <w:pPr>
        <w:pStyle w:val="Szvegtrzsbehzssal2"/>
        <w:tabs>
          <w:tab w:val="left" w:pos="1276"/>
          <w:tab w:val="left" w:pos="1701"/>
        </w:tabs>
        <w:ind w:left="0" w:right="-201"/>
      </w:pPr>
    </w:p>
    <w:p w:rsidR="003A044D" w:rsidRDefault="003A044D" w:rsidP="004B6E01">
      <w:pPr>
        <w:pStyle w:val="Szvegtrzsbehzssal2"/>
        <w:tabs>
          <w:tab w:val="left" w:pos="1276"/>
          <w:tab w:val="left" w:pos="1701"/>
        </w:tabs>
        <w:ind w:left="0" w:right="-201"/>
      </w:pPr>
      <w:r w:rsidRPr="00B75CC4">
        <w:rPr>
          <w:i/>
        </w:rPr>
        <w:t>Gépjárművek</w:t>
      </w:r>
      <w:r>
        <w:t>: a beépített erőgéppel hajtott járművek közül csak a személygépkocsit, a tehergépjárművet (vontató, nyerges vontató, mezőgazdasági vontató), az autóbuszt, valamint a motorkerékpárt kell feltüntetni, a lassú járművet nem. A gépjármű típusát a forgalmi engedélyben szereplő adatok, a szerzés idejét és jogcímét pedig az egyéb okiratok (pl. adás-vételi szerződés) alapján kell feltüntetni.</w:t>
      </w:r>
    </w:p>
    <w:p w:rsidR="003A044D" w:rsidRDefault="003A044D" w:rsidP="004B6E01">
      <w:pPr>
        <w:pStyle w:val="Szvegtrzsbehzssal2"/>
        <w:tabs>
          <w:tab w:val="left" w:pos="1276"/>
          <w:tab w:val="left" w:pos="1701"/>
        </w:tabs>
        <w:ind w:left="0" w:right="-201"/>
        <w:rPr>
          <w:b/>
        </w:rPr>
      </w:pPr>
    </w:p>
    <w:p w:rsidR="003A044D" w:rsidRDefault="003A044D" w:rsidP="004B6E01">
      <w:pPr>
        <w:pStyle w:val="Szvegtrzsbehzssal2"/>
        <w:tabs>
          <w:tab w:val="left" w:pos="1276"/>
          <w:tab w:val="left" w:pos="1701"/>
        </w:tabs>
        <w:ind w:left="0" w:right="-201"/>
      </w:pPr>
      <w:r w:rsidRPr="00BC472C">
        <w:rPr>
          <w:i/>
        </w:rPr>
        <w:t>Vízi jármű</w:t>
      </w:r>
      <w:r>
        <w:t>: vízen való közlekedésre, szállításra, illetve más úszólétesítmény továbbítására szolgáló – úszómunkagépnek, úszóműnek és egyéb úszólétesítménynek nem minősülő – úszólétesítmény (pl. hajó, vízi sporteszközök stb.) {a vízi közlekedésről szóló 2000. évi XLII. tv. 87. §</w:t>
      </w:r>
      <w:r w:rsidR="00BC472C">
        <w:t xml:space="preserve"> 42. pontja</w:t>
      </w:r>
      <w:r>
        <w:t>}. A vízi jármű típusát a hatósági engedélyben szereplő adatok, a szerzés idejét és jogcímét pedig az egyéb okiratok (pl. adás-vételi szerződés) alapján kell feltüntetni.</w:t>
      </w:r>
    </w:p>
    <w:p w:rsidR="003A044D" w:rsidRDefault="003A044D" w:rsidP="004B6E01">
      <w:pPr>
        <w:pStyle w:val="Szvegtrzsbehzssal2"/>
        <w:tabs>
          <w:tab w:val="left" w:pos="1276"/>
          <w:tab w:val="left" w:pos="1701"/>
        </w:tabs>
        <w:ind w:left="0" w:right="-201"/>
        <w:rPr>
          <w:b/>
        </w:rPr>
      </w:pPr>
    </w:p>
    <w:p w:rsidR="003A044D" w:rsidRDefault="003A044D" w:rsidP="004B6E01">
      <w:pPr>
        <w:pStyle w:val="Szvegtrzsbehzssal2"/>
        <w:tabs>
          <w:tab w:val="left" w:pos="1276"/>
          <w:tab w:val="left" w:pos="1701"/>
        </w:tabs>
        <w:ind w:left="0" w:right="-201"/>
      </w:pPr>
      <w:r w:rsidRPr="00BC472C">
        <w:rPr>
          <w:i/>
        </w:rPr>
        <w:t>Légi jármű:</w:t>
      </w:r>
      <w:r>
        <w:t xml:space="preserve"> bármely szerkezet (pl. légcsavaros repülőgép, helikopter, motoros és motor nélküli sárkányrepülő, siklórepülő légi jármű stb.) amelynek légkörben maradása a levegővel való olyan </w:t>
      </w:r>
      <w:r>
        <w:lastRenderedPageBreak/>
        <w:t>kölcsönhatásból ered, amely más, mint a földfelszínre ható légerők hatása {a légiközlekedésről szóló 1995. évi XCVII. tv. 71. §</w:t>
      </w:r>
      <w:r w:rsidR="00BC472C">
        <w:t xml:space="preserve"> 5. pontja</w:t>
      </w:r>
      <w:r>
        <w:t xml:space="preserve">}. A légi jármű típusát a hatósági engedélyben szereplő adatok, a szerzés idejét és jogcímét pedig az egyéb okiratok (pl. adás-vételi szerződés) alapján kell feltüntetni. </w:t>
      </w:r>
    </w:p>
    <w:p w:rsidR="003A044D" w:rsidRDefault="003A044D" w:rsidP="004B6E01">
      <w:pPr>
        <w:pStyle w:val="Szvegtrzsbehzssal2"/>
        <w:tabs>
          <w:tab w:val="left" w:pos="1276"/>
          <w:tab w:val="left" w:pos="1701"/>
        </w:tabs>
        <w:ind w:left="0" w:right="-201"/>
        <w:rPr>
          <w:b/>
        </w:rPr>
      </w:pPr>
    </w:p>
    <w:p w:rsidR="003A044D" w:rsidRDefault="003A044D" w:rsidP="004B6E01">
      <w:pPr>
        <w:pStyle w:val="Szvegtrzsbehzssal2"/>
        <w:tabs>
          <w:tab w:val="left" w:pos="1276"/>
          <w:tab w:val="left" w:pos="1701"/>
        </w:tabs>
        <w:ind w:left="0" w:right="-201"/>
        <w:rPr>
          <w:b/>
        </w:rPr>
      </w:pPr>
      <w:r w:rsidRPr="00BC472C">
        <w:rPr>
          <w:i/>
        </w:rPr>
        <w:t>Védett műalkotás, védett gyűjtemény:</w:t>
      </w:r>
      <w:r>
        <w:t xml:space="preserve"> A Kulturális Örökség Igazgatóságnál vezetett közhitelű nyilvántartásba felvett, védet</w:t>
      </w:r>
      <w:r w:rsidR="00BC472C">
        <w:t>té nyilvánított kulturális java</w:t>
      </w:r>
      <w:r>
        <w:t>k (muzeális emlékek, régészeti emlékek, művészeti alkotások, tárgyi, képi, írásos és egyéb emlékek), így különösen: a képzőművészeti alkotások (festmény, szobor, grafika, plakett, dombormű) iparművészeti alkotás, népművészeti és néprajzi alkotás, tárgy, régészeti leletek és emlékek, pénzérmék, numizmatikai tárgy, könyv, térkép, hangfelvétel, természettudományi emlék, műszaki és technikatörténeti emlék, hadtörténeti emlék, sporttörténeti emlék, orvos- és gyógyszertörténeti emlék, közlekedéstörténeti emlék, bélyeg, filatélia, irat- és mozgófilm</w:t>
      </w:r>
      <w:r w:rsidR="004E27DD">
        <w:t xml:space="preserve"> </w:t>
      </w:r>
      <w:r>
        <w:t>gyűjtemény, egyház- és vallástörténeti emlék, kegytárgy stb.</w:t>
      </w:r>
      <w:r w:rsidR="00BC472C">
        <w:rPr>
          <w:b/>
        </w:rPr>
        <w:t xml:space="preserve"> </w:t>
      </w:r>
    </w:p>
    <w:p w:rsidR="003A044D" w:rsidRDefault="003A044D" w:rsidP="004B6E01">
      <w:pPr>
        <w:pStyle w:val="Szvegtrzsbehzssal2"/>
        <w:tabs>
          <w:tab w:val="left" w:pos="1276"/>
          <w:tab w:val="left" w:pos="1701"/>
        </w:tabs>
        <w:ind w:left="0" w:right="-201"/>
        <w:rPr>
          <w:b/>
        </w:rPr>
      </w:pPr>
    </w:p>
    <w:p w:rsidR="00BC472C" w:rsidRDefault="00BC472C" w:rsidP="004B6E01">
      <w:pPr>
        <w:pStyle w:val="Szvegtrzsbehzssal2"/>
        <w:tabs>
          <w:tab w:val="left" w:pos="1276"/>
          <w:tab w:val="left" w:pos="1701"/>
        </w:tabs>
        <w:ind w:left="0" w:right="-201"/>
        <w:rPr>
          <w:i/>
        </w:rPr>
      </w:pPr>
      <w:r>
        <w:rPr>
          <w:i/>
        </w:rPr>
        <w:t>Egyéb darabonként vagy készletként (gyűjteményként) a mindenkori, a közszolgálati tisztviselőkről szóló törvény szerint illetményalap hat</w:t>
      </w:r>
      <w:r w:rsidR="004E27DD">
        <w:rPr>
          <w:i/>
        </w:rPr>
        <w:t xml:space="preserve"> </w:t>
      </w:r>
      <w:r>
        <w:rPr>
          <w:i/>
        </w:rPr>
        <w:t>havi összegét meghaladó</w:t>
      </w:r>
      <w:r w:rsidR="004E27DD">
        <w:rPr>
          <w:i/>
        </w:rPr>
        <w:t xml:space="preserve"> </w:t>
      </w:r>
      <w:r w:rsidR="0072652F">
        <w:rPr>
          <w:i/>
        </w:rPr>
        <w:t>értékű ingóság.</w:t>
      </w:r>
    </w:p>
    <w:p w:rsidR="003A044D" w:rsidRDefault="003A044D" w:rsidP="004B6E01">
      <w:pPr>
        <w:pStyle w:val="Szvegtrzsbehzssal2"/>
        <w:tabs>
          <w:tab w:val="left" w:pos="1276"/>
          <w:tab w:val="left" w:pos="1701"/>
        </w:tabs>
        <w:ind w:left="0" w:right="-201"/>
      </w:pPr>
      <w:r w:rsidRPr="00BC472C">
        <w:rPr>
          <w:i/>
        </w:rPr>
        <w:t>Készlet</w:t>
      </w:r>
      <w:r>
        <w:t>: olyan ingóságok csoportja, amelyek együttesen képeznek használati egységet (étkészletek, evőeszközkészletek stb.).</w:t>
      </w:r>
    </w:p>
    <w:p w:rsidR="003A044D" w:rsidRDefault="003A044D" w:rsidP="004B6E01">
      <w:pPr>
        <w:pStyle w:val="Szvegtrzsbehzssal2"/>
        <w:tabs>
          <w:tab w:val="left" w:pos="1276"/>
          <w:tab w:val="left" w:pos="1701"/>
        </w:tabs>
        <w:ind w:left="0" w:right="-201"/>
      </w:pPr>
      <w:r w:rsidRPr="00BC472C">
        <w:rPr>
          <w:i/>
        </w:rPr>
        <w:t>Gyűjtemény</w:t>
      </w:r>
      <w:r>
        <w:t>: ingóságok egységes gyűjtési szempontok szerint létrejött együttese.</w:t>
      </w:r>
    </w:p>
    <w:p w:rsidR="003A044D" w:rsidRDefault="003A044D" w:rsidP="004B6E01">
      <w:pPr>
        <w:pStyle w:val="Szvegtrzsbehzssal2"/>
        <w:tabs>
          <w:tab w:val="left" w:pos="1276"/>
          <w:tab w:val="left" w:pos="1701"/>
        </w:tabs>
        <w:ind w:left="0" w:right="-201"/>
        <w:rPr>
          <w:b/>
        </w:rPr>
      </w:pPr>
    </w:p>
    <w:p w:rsidR="0039029F" w:rsidRDefault="0030446B" w:rsidP="004B6E01">
      <w:pPr>
        <w:pStyle w:val="Szvegtrzsbehzssal2"/>
        <w:tabs>
          <w:tab w:val="left" w:pos="1276"/>
          <w:tab w:val="left" w:pos="1701"/>
        </w:tabs>
        <w:ind w:left="0" w:right="-201"/>
      </w:pPr>
      <w:r>
        <w:t>A fenti</w:t>
      </w:r>
      <w:r w:rsidR="003A044D" w:rsidRPr="00B819EB">
        <w:t xml:space="preserve"> ingóságok</w:t>
      </w:r>
      <w:r w:rsidR="003A044D">
        <w:t xml:space="preserve"> csak akkor tüntetendők fel, ha értékük darabonként vagy készletenként, gyűjteményenként a mindenkori </w:t>
      </w:r>
      <w:r>
        <w:t xml:space="preserve">a közszolgálati tisztviselőről szóló törvény szerinti illetményalap </w:t>
      </w:r>
      <w:r w:rsidR="003A044D">
        <w:t>hat</w:t>
      </w:r>
      <w:r w:rsidR="00B819EB">
        <w:t xml:space="preserve"> </w:t>
      </w:r>
      <w:r w:rsidR="003A044D">
        <w:t>havi összegét</w:t>
      </w:r>
      <w:r>
        <w:t xml:space="preserve"> meghaladja</w:t>
      </w:r>
      <w:r w:rsidR="003A044D">
        <w:t>.</w:t>
      </w:r>
    </w:p>
    <w:p w:rsidR="0039029F" w:rsidRDefault="0039029F" w:rsidP="004B6E01">
      <w:pPr>
        <w:pStyle w:val="Szvegtrzsbehzssal2"/>
        <w:tabs>
          <w:tab w:val="left" w:pos="1276"/>
          <w:tab w:val="left" w:pos="1701"/>
        </w:tabs>
        <w:ind w:left="0" w:right="-201"/>
      </w:pPr>
    </w:p>
    <w:p w:rsidR="003A044D" w:rsidRDefault="0039029F" w:rsidP="004B6E01">
      <w:pPr>
        <w:pStyle w:val="Szvegtrzsbehzssal2"/>
        <w:tabs>
          <w:tab w:val="left" w:pos="1276"/>
          <w:tab w:val="left" w:pos="1701"/>
        </w:tabs>
        <w:ind w:left="0" w:right="-201"/>
      </w:pPr>
      <w:r>
        <w:t>Ebben a pontban tüntetendők fel a védettnek nem minősülő műalkotások (képzőművészeti alkotások, ékszerek), gyűjtemények, bútorok stb. A szerzés idejét és jogcímét pedig a vonatkozó okiratok (pl. adás-vételi) szerződés alapján kell feltüntetni.</w:t>
      </w:r>
      <w:r w:rsidR="003A044D">
        <w:t xml:space="preserve"> </w:t>
      </w:r>
    </w:p>
    <w:p w:rsidR="00B819EB" w:rsidRDefault="00B819EB" w:rsidP="004B6E01">
      <w:pPr>
        <w:pStyle w:val="Szvegtrzsbehzssal2"/>
        <w:tabs>
          <w:tab w:val="left" w:pos="1276"/>
          <w:tab w:val="left" w:pos="1701"/>
        </w:tabs>
        <w:ind w:left="0" w:right="-201"/>
        <w:rPr>
          <w:b/>
        </w:rPr>
      </w:pPr>
    </w:p>
    <w:p w:rsidR="0039029F" w:rsidRDefault="003A044D" w:rsidP="004B6E01">
      <w:pPr>
        <w:pStyle w:val="Szvegtrzsbehzssal2"/>
        <w:tabs>
          <w:tab w:val="left" w:pos="1276"/>
          <w:tab w:val="left" w:pos="1701"/>
        </w:tabs>
        <w:ind w:left="0" w:right="-201"/>
      </w:pPr>
      <w:r w:rsidRPr="0039029F">
        <w:rPr>
          <w:i/>
        </w:rPr>
        <w:t>Értékpapír</w:t>
      </w:r>
      <w:r>
        <w:t xml:space="preserve">: e pontban kell feltüntetni értékpapírban megtestesülő megtakarításait. Értékpapírnak minősül minden olyan okirat, amelyet a Ptk. vagy a kibocsátás helyének joga értékpapírnak tekint, így különösen: részvény, kötvény, </w:t>
      </w:r>
      <w:r w:rsidR="0039029F">
        <w:t>állampapír</w:t>
      </w:r>
      <w:r>
        <w:t xml:space="preserve">, </w:t>
      </w:r>
      <w:r w:rsidR="0039029F">
        <w:t xml:space="preserve">letéti </w:t>
      </w:r>
      <w:r>
        <w:t>jegy,</w:t>
      </w:r>
      <w:r w:rsidR="0039029F">
        <w:t xml:space="preserve"> váltó, csekk, közraktári jegy, jelzáloglevél stb. Értékpapír továbbá a közkereseti társaság részére rendelkezésre bocsátott vagyoni hozzájárulás, a betéti társaság részére rendelkezésre bocsátott vagyoni betét, a kft. üzletrész, valamint más, tagsági jogot megtestesítő vagyoni részesedés.</w:t>
      </w:r>
    </w:p>
    <w:p w:rsidR="003A044D" w:rsidRDefault="003A044D" w:rsidP="004B6E01">
      <w:pPr>
        <w:pStyle w:val="Szvegtrzsbehzssal2"/>
        <w:tabs>
          <w:tab w:val="left" w:pos="1276"/>
          <w:tab w:val="left" w:pos="1701"/>
        </w:tabs>
        <w:ind w:left="0" w:right="-201"/>
      </w:pPr>
      <w:r>
        <w:t>Az értékpapír megnevezéseként a kibocsátó által adott megnevezést</w:t>
      </w:r>
      <w:r w:rsidR="0039029F">
        <w:t xml:space="preserve"> kell megjelölni</w:t>
      </w:r>
      <w:r>
        <w:t>. Emellett fel kell tüntetni az értékpapír kibocsátáskori névértékét is. Az egy kibocsátó által azonos időpontban kiadott azonos elnevezésű értékpapírok együttes névértéke kezdő és befejező sorszámuk feltüntetésével is megjelölhetők.</w:t>
      </w:r>
    </w:p>
    <w:p w:rsidR="003A044D" w:rsidRDefault="003A044D" w:rsidP="004B6E01">
      <w:pPr>
        <w:pStyle w:val="Szvegtrzsbehzssal2"/>
        <w:tabs>
          <w:tab w:val="left" w:pos="1276"/>
          <w:tab w:val="left" w:pos="1701"/>
        </w:tabs>
        <w:ind w:left="0" w:right="-201"/>
        <w:rPr>
          <w:b/>
        </w:rPr>
      </w:pPr>
    </w:p>
    <w:p w:rsidR="003A044D" w:rsidRDefault="003A044D" w:rsidP="004B6E01">
      <w:pPr>
        <w:pStyle w:val="Szvegtrzsbehzssal2"/>
        <w:tabs>
          <w:tab w:val="left" w:pos="1276"/>
          <w:tab w:val="left" w:pos="1701"/>
        </w:tabs>
        <w:ind w:left="0" w:right="-201"/>
      </w:pPr>
      <w:r w:rsidRPr="00362BAD">
        <w:rPr>
          <w:i/>
        </w:rPr>
        <w:t>Takarékbetét:</w:t>
      </w:r>
      <w:r>
        <w:t xml:space="preserve"> e pontban kell közölni a pénzintézetnél vezetett takarékbetétben rendelkezésre álló pénzösszeget. Itt kell feltüntetni a takaréklevél, egyéb betéti okirat adatait is.</w:t>
      </w:r>
    </w:p>
    <w:p w:rsidR="003A044D" w:rsidRDefault="003A044D" w:rsidP="004B6E01">
      <w:pPr>
        <w:pStyle w:val="Szvegtrzsbehzssal2"/>
        <w:tabs>
          <w:tab w:val="left" w:pos="1276"/>
          <w:tab w:val="left" w:pos="1701"/>
        </w:tabs>
        <w:ind w:left="0" w:right="-201"/>
        <w:rPr>
          <w:b/>
        </w:rPr>
      </w:pPr>
    </w:p>
    <w:p w:rsidR="003A044D" w:rsidRDefault="003A044D" w:rsidP="004B6E01">
      <w:pPr>
        <w:pStyle w:val="Szvegtrzsbehzssal2"/>
        <w:tabs>
          <w:tab w:val="left" w:pos="1276"/>
          <w:tab w:val="left" w:pos="1701"/>
        </w:tabs>
        <w:ind w:left="0" w:right="-201"/>
      </w:pPr>
      <w:r w:rsidRPr="00362BAD">
        <w:rPr>
          <w:i/>
        </w:rPr>
        <w:t>Készpénz:</w:t>
      </w:r>
      <w:r>
        <w:t xml:space="preserve"> e pontban kell közölni a be nem fektetett, pénzintézetnél</w:t>
      </w:r>
      <w:r w:rsidR="00362BAD">
        <w:t xml:space="preserve"> el nem helyezett, a mindenkori, a közszolgálati tisztviselőkről szóló törvény szerinti illetményalap</w:t>
      </w:r>
      <w:r>
        <w:t xml:space="preserve"> hat</w:t>
      </w:r>
      <w:r w:rsidR="00362BAD">
        <w:t xml:space="preserve"> </w:t>
      </w:r>
      <w:r>
        <w:t xml:space="preserve">havi összegét meghaladó, rendelkezésére álló készpénzállományt kell feltüntetni. </w:t>
      </w:r>
    </w:p>
    <w:p w:rsidR="003A044D" w:rsidRDefault="003A044D" w:rsidP="004B6E01">
      <w:pPr>
        <w:pStyle w:val="Szvegtrzsbehzssal2"/>
        <w:tabs>
          <w:tab w:val="left" w:pos="1276"/>
          <w:tab w:val="left" w:pos="1701"/>
        </w:tabs>
        <w:ind w:left="0" w:right="-201"/>
        <w:rPr>
          <w:b/>
        </w:rPr>
      </w:pPr>
    </w:p>
    <w:p w:rsidR="003A044D" w:rsidRDefault="003A044D" w:rsidP="004B6E01">
      <w:pPr>
        <w:pStyle w:val="Szvegtrzsbehzssal2"/>
        <w:tabs>
          <w:tab w:val="left" w:pos="1276"/>
          <w:tab w:val="left" w:pos="1701"/>
        </w:tabs>
        <w:ind w:left="0" w:right="-201"/>
      </w:pPr>
      <w:r w:rsidRPr="00362BAD">
        <w:rPr>
          <w:i/>
        </w:rPr>
        <w:t>Pénzintézeti számlakövetelés vagy más, szerződés alapján fennálló pénzkövetelés:</w:t>
      </w:r>
      <w:r>
        <w:t xml:space="preserve"> itt kell nyilatkozni a pénzintézettel, magánszeméllyel, illetve gazdasági társasággal stb. szemben forintban, illetve devizában (forintértékben) fennálló pénzkövetelésekről, részükre a vagyonnyilatkozat-tételre kötelezett által kölcsönadott pénzösszegről, amennyiben az külön-külön vagy együttesen meghaladja </w:t>
      </w:r>
      <w:r w:rsidR="00362BAD">
        <w:t xml:space="preserve">a mindenkori, a közszolgálati tisztviselőkről szóló törvény szerinti illetményalap hat </w:t>
      </w:r>
      <w:r w:rsidR="00502149">
        <w:t>havi összegét.</w:t>
      </w:r>
    </w:p>
    <w:p w:rsidR="003A044D" w:rsidRDefault="003A044D" w:rsidP="004B6E01">
      <w:pPr>
        <w:pStyle w:val="Szvegtrzsbehzssal2"/>
        <w:tabs>
          <w:tab w:val="left" w:pos="1276"/>
          <w:tab w:val="left" w:pos="1701"/>
        </w:tabs>
        <w:ind w:left="0" w:right="-201"/>
      </w:pPr>
      <w:r>
        <w:lastRenderedPageBreak/>
        <w:t>Magánszemély adós esetében a kölcsön összegér</w:t>
      </w:r>
      <w:r w:rsidR="00502149">
        <w:t>e</w:t>
      </w:r>
      <w:r>
        <w:t xml:space="preserve"> vonatkozó adatokat kell kitölteni. Amennyiben az adós magánszemély írásos hozzájárulását adta a részére nyújtott kölcsönnel összefüggésben személyes adatai feltüntetéséhez, e hozzájárulást nem kell csatolni a vagyonnyilatkozathoz, azonban azt meg kell őrizni.</w:t>
      </w:r>
    </w:p>
    <w:p w:rsidR="003A044D" w:rsidRDefault="003A044D" w:rsidP="004B6E01">
      <w:pPr>
        <w:pStyle w:val="Szvegtrzsbehzssal2"/>
        <w:tabs>
          <w:tab w:val="left" w:pos="1276"/>
          <w:tab w:val="left" w:pos="1701"/>
        </w:tabs>
        <w:ind w:left="0" w:right="-201"/>
      </w:pPr>
    </w:p>
    <w:p w:rsidR="003A044D" w:rsidRDefault="003A044D" w:rsidP="004B6E01">
      <w:pPr>
        <w:pStyle w:val="Szvegtrzsbehzssal2"/>
        <w:tabs>
          <w:tab w:val="left" w:pos="1276"/>
          <w:tab w:val="left" w:pos="1701"/>
        </w:tabs>
        <w:ind w:left="0" w:right="-201"/>
      </w:pPr>
      <w:r w:rsidRPr="00502149">
        <w:rPr>
          <w:i/>
        </w:rPr>
        <w:t>Más jelentősebb értékű vagyontárgyak</w:t>
      </w:r>
      <w:r>
        <w:t xml:space="preserve">: itt lehet bejelenteni </w:t>
      </w:r>
      <w:r w:rsidR="00502149">
        <w:t>a mindenkori, a közszolgálati tisztviselőkről szóló törvény szerinti illetményalap hat havi összegét</w:t>
      </w:r>
      <w:r>
        <w:t xml:space="preserve"> egyenként (darabonként) el nem érő értékű vagyontárgyakat (ingóságot), amennyiben együttes értékük viszont ennél több.</w:t>
      </w:r>
    </w:p>
    <w:p w:rsidR="003A044D" w:rsidRDefault="003A044D" w:rsidP="004B6E01">
      <w:pPr>
        <w:pStyle w:val="Szvegtrzsbehzssal2"/>
        <w:tabs>
          <w:tab w:val="left" w:pos="851"/>
          <w:tab w:val="left" w:pos="1276"/>
          <w:tab w:val="left" w:pos="1701"/>
        </w:tabs>
        <w:ind w:left="0" w:right="-201"/>
        <w:rPr>
          <w:b/>
        </w:rPr>
      </w:pPr>
      <w:r>
        <w:rPr>
          <w:b/>
        </w:rPr>
        <w:tab/>
      </w:r>
    </w:p>
    <w:p w:rsidR="003A044D" w:rsidRDefault="00502149" w:rsidP="004B6E01">
      <w:pPr>
        <w:pStyle w:val="Szvegtrzsbehzssal2"/>
        <w:tabs>
          <w:tab w:val="left" w:pos="851"/>
          <w:tab w:val="left" w:pos="1276"/>
          <w:tab w:val="left" w:pos="1701"/>
        </w:tabs>
        <w:ind w:left="0" w:right="-201"/>
        <w:rPr>
          <w:b/>
        </w:rPr>
      </w:pPr>
      <w:r>
        <w:rPr>
          <w:b/>
        </w:rPr>
        <w:t xml:space="preserve">A „II. Nagy értékű ingóságok” 4. és 7-9. pontjai vonatkozásában </w:t>
      </w:r>
      <w:r w:rsidRPr="00502149">
        <w:t>a Magyarország 2014. évi központi költségvetéséről szóló 2013. évi CCXXX. törvény 54. § (1) bekezdése alapján a</w:t>
      </w:r>
      <w:r>
        <w:rPr>
          <w:b/>
        </w:rPr>
        <w:t xml:space="preserve"> </w:t>
      </w:r>
      <w:r w:rsidRPr="00502149">
        <w:rPr>
          <w:b/>
        </w:rPr>
        <w:t>közszolgálati tisztviselőkről szóló törvény szerinti illetményalap 2014. évben 38.650.-Ft, melynek hat havi összege: 231.900.-Ft.</w:t>
      </w:r>
      <w:r>
        <w:rPr>
          <w:b/>
        </w:rPr>
        <w:t xml:space="preserve"> </w:t>
      </w:r>
    </w:p>
    <w:p w:rsidR="00502149" w:rsidRDefault="00502149" w:rsidP="004B6E01">
      <w:pPr>
        <w:pStyle w:val="Szvegtrzsbehzssal2"/>
        <w:tabs>
          <w:tab w:val="left" w:pos="851"/>
          <w:tab w:val="left" w:pos="1276"/>
          <w:tab w:val="left" w:pos="1701"/>
        </w:tabs>
        <w:ind w:left="0" w:right="-201"/>
        <w:rPr>
          <w:b/>
        </w:rPr>
      </w:pPr>
    </w:p>
    <w:p w:rsidR="003A044D" w:rsidRDefault="003A044D" w:rsidP="00502149">
      <w:pPr>
        <w:pStyle w:val="Szvegtrzsbehzssal2"/>
        <w:numPr>
          <w:ilvl w:val="0"/>
          <w:numId w:val="9"/>
        </w:numPr>
        <w:tabs>
          <w:tab w:val="left" w:pos="851"/>
          <w:tab w:val="left" w:pos="1701"/>
        </w:tabs>
        <w:ind w:left="284" w:right="-201"/>
        <w:rPr>
          <w:b/>
        </w:rPr>
      </w:pPr>
      <w:r>
        <w:rPr>
          <w:b/>
        </w:rPr>
        <w:t>Tartozások</w:t>
      </w:r>
    </w:p>
    <w:p w:rsidR="003A044D" w:rsidRDefault="003A044D" w:rsidP="004B6E01">
      <w:pPr>
        <w:pStyle w:val="Szvegtrzsbehzssal2"/>
        <w:tabs>
          <w:tab w:val="left" w:pos="851"/>
          <w:tab w:val="left" w:pos="1276"/>
          <w:tab w:val="left" w:pos="1701"/>
        </w:tabs>
        <w:ind w:left="0" w:right="-201"/>
        <w:rPr>
          <w:b/>
        </w:rPr>
      </w:pPr>
    </w:p>
    <w:p w:rsidR="003A044D" w:rsidRDefault="003A044D" w:rsidP="004B6E01">
      <w:pPr>
        <w:pStyle w:val="Szvegtrzsbehzssal2"/>
        <w:tabs>
          <w:tab w:val="left" w:pos="851"/>
          <w:tab w:val="left" w:pos="1276"/>
          <w:tab w:val="left" w:pos="1701"/>
        </w:tabs>
        <w:ind w:left="0" w:right="-201"/>
      </w:pPr>
      <w:r w:rsidRPr="00502149">
        <w:rPr>
          <w:i/>
        </w:rPr>
        <w:t>Köztarozások</w:t>
      </w:r>
      <w:r>
        <w:t>: itt kell feltüntetni a vagyonnyilatkozat-tételre kötelezettet terhelő adó-, vámilleték- tb-járulék-, stb. tartozások forintösszegét.</w:t>
      </w:r>
    </w:p>
    <w:p w:rsidR="003A044D" w:rsidRDefault="003A044D" w:rsidP="004B6E01">
      <w:pPr>
        <w:pStyle w:val="Szvegtrzsbehzssal2"/>
        <w:tabs>
          <w:tab w:val="left" w:pos="851"/>
          <w:tab w:val="left" w:pos="1276"/>
          <w:tab w:val="left" w:pos="1701"/>
        </w:tabs>
        <w:ind w:left="0" w:right="-201"/>
        <w:rPr>
          <w:b/>
        </w:rPr>
      </w:pPr>
    </w:p>
    <w:p w:rsidR="003A044D" w:rsidRDefault="003A044D" w:rsidP="004B6E01">
      <w:pPr>
        <w:pStyle w:val="Szvegtrzsbehzssal2"/>
        <w:tabs>
          <w:tab w:val="left" w:pos="851"/>
          <w:tab w:val="left" w:pos="1276"/>
          <w:tab w:val="left" w:pos="1701"/>
        </w:tabs>
        <w:ind w:left="0" w:right="-201"/>
      </w:pPr>
      <w:r w:rsidRPr="00502149">
        <w:rPr>
          <w:i/>
        </w:rPr>
        <w:t>Pénzintézettel szembeni tartozások</w:t>
      </w:r>
      <w:r w:rsidR="008232EB">
        <w:t xml:space="preserve">: </w:t>
      </w:r>
      <w:r>
        <w:t>itt kell feltüntetni a pénzintézettől kapott (nem munkáltatói) lakáskölcsönt, áruvásárlási kölcsönt stb. A tartozás összegénél a tartozás kamatok nélkül számított forintösszegét kell feltüntetni.</w:t>
      </w:r>
    </w:p>
    <w:p w:rsidR="003A044D" w:rsidRDefault="003A044D" w:rsidP="004B6E01">
      <w:pPr>
        <w:pStyle w:val="Szvegtrzsbehzssal2"/>
        <w:tabs>
          <w:tab w:val="left" w:pos="851"/>
          <w:tab w:val="left" w:pos="1276"/>
          <w:tab w:val="left" w:pos="1701"/>
        </w:tabs>
        <w:ind w:left="0" w:right="-201"/>
        <w:rPr>
          <w:b/>
        </w:rPr>
      </w:pPr>
    </w:p>
    <w:p w:rsidR="003A044D" w:rsidRDefault="003A044D" w:rsidP="004B6E01">
      <w:pPr>
        <w:pStyle w:val="Szvegtrzsbehzssal2"/>
        <w:tabs>
          <w:tab w:val="left" w:pos="851"/>
          <w:tab w:val="left" w:pos="1276"/>
          <w:tab w:val="left" w:pos="1701"/>
        </w:tabs>
        <w:ind w:left="0" w:right="-201"/>
      </w:pPr>
      <w:r w:rsidRPr="00502149">
        <w:rPr>
          <w:i/>
        </w:rPr>
        <w:t>Magánszemélyekkel szembeni tartozások</w:t>
      </w:r>
      <w:r>
        <w:t>: a tartozás forintösszegére vonatkozó adatokat kell kitölteni. Amennyiben a hitelező magánszemély írásos hozzájárulását adta az általa nyújtott kölcsönnel összefüggésben személyes adatai feltüntetéséhez, e hozzájárulást nem kell csatolni a vagyonnyilatkozathoz, azonban azt meg kell őrizni.</w:t>
      </w:r>
    </w:p>
    <w:p w:rsidR="003A044D" w:rsidRDefault="003A044D" w:rsidP="004B6E01">
      <w:pPr>
        <w:pStyle w:val="Szvegtrzsbehzssal2"/>
        <w:tabs>
          <w:tab w:val="left" w:pos="851"/>
          <w:tab w:val="left" w:pos="1276"/>
          <w:tab w:val="left" w:pos="1701"/>
        </w:tabs>
        <w:ind w:left="0" w:right="-201"/>
        <w:rPr>
          <w:b/>
        </w:rPr>
      </w:pPr>
    </w:p>
    <w:p w:rsidR="003A044D" w:rsidRDefault="003A044D" w:rsidP="00502149">
      <w:pPr>
        <w:pStyle w:val="Szvegtrzsbehzssal2"/>
        <w:numPr>
          <w:ilvl w:val="0"/>
          <w:numId w:val="9"/>
        </w:numPr>
        <w:tabs>
          <w:tab w:val="left" w:pos="851"/>
          <w:tab w:val="left" w:pos="1701"/>
        </w:tabs>
        <w:ind w:left="284" w:right="-201"/>
        <w:rPr>
          <w:b/>
        </w:rPr>
      </w:pPr>
      <w:r>
        <w:rPr>
          <w:b/>
        </w:rPr>
        <w:t>Egyéb közlendők</w:t>
      </w:r>
    </w:p>
    <w:p w:rsidR="003A044D" w:rsidRDefault="003A044D" w:rsidP="004B6E01">
      <w:pPr>
        <w:pStyle w:val="Szvegtrzsbehzssal2"/>
        <w:tabs>
          <w:tab w:val="left" w:pos="851"/>
          <w:tab w:val="left" w:pos="1276"/>
          <w:tab w:val="left" w:pos="1701"/>
        </w:tabs>
        <w:ind w:left="0" w:right="-201"/>
        <w:rPr>
          <w:b/>
        </w:rPr>
      </w:pPr>
    </w:p>
    <w:p w:rsidR="003A044D" w:rsidRDefault="003A044D" w:rsidP="004B6E01">
      <w:pPr>
        <w:pStyle w:val="Szvegtrzsbehzssal2"/>
        <w:tabs>
          <w:tab w:val="left" w:pos="851"/>
          <w:tab w:val="left" w:pos="1276"/>
          <w:tab w:val="left" w:pos="1701"/>
        </w:tabs>
        <w:ind w:left="0" w:right="-201"/>
      </w:pPr>
      <w:r>
        <w:t>A vagyonnyilatkozat vagyoni részével kapcsolatos további információk közölhetőek itt. Kitöltése nem kötelező.</w:t>
      </w:r>
    </w:p>
    <w:p w:rsidR="003A044D" w:rsidRDefault="003A044D" w:rsidP="004B6E01">
      <w:pPr>
        <w:pStyle w:val="Szvegtrzsbehzssal2"/>
        <w:tabs>
          <w:tab w:val="left" w:pos="851"/>
          <w:tab w:val="left" w:pos="1276"/>
          <w:tab w:val="left" w:pos="1701"/>
        </w:tabs>
        <w:ind w:left="0" w:right="-201"/>
      </w:pPr>
    </w:p>
    <w:p w:rsidR="003A044D" w:rsidRDefault="003A044D" w:rsidP="004B6E01">
      <w:pPr>
        <w:pStyle w:val="Szvegtrzsbehzssal2"/>
        <w:tabs>
          <w:tab w:val="left" w:pos="851"/>
          <w:tab w:val="left" w:pos="1276"/>
          <w:tab w:val="left" w:pos="1701"/>
        </w:tabs>
        <w:ind w:left="0" w:right="-201"/>
      </w:pPr>
    </w:p>
    <w:p w:rsidR="003A044D" w:rsidRDefault="003A044D" w:rsidP="004B6E01">
      <w:pPr>
        <w:pStyle w:val="Szvegtrzsbehzssal2"/>
        <w:tabs>
          <w:tab w:val="left" w:pos="851"/>
          <w:tab w:val="left" w:pos="1276"/>
          <w:tab w:val="left" w:pos="1701"/>
        </w:tabs>
        <w:ind w:left="0" w:right="-201"/>
        <w:rPr>
          <w:b/>
        </w:rPr>
      </w:pPr>
      <w:r>
        <w:rPr>
          <w:b/>
        </w:rPr>
        <w:t>3.B) Rész – Jövedelemnyilatkozat</w:t>
      </w:r>
    </w:p>
    <w:p w:rsidR="003A044D" w:rsidRDefault="003A044D" w:rsidP="004B6E01">
      <w:pPr>
        <w:pStyle w:val="Szvegtrzsbehzssal2"/>
        <w:tabs>
          <w:tab w:val="left" w:pos="851"/>
          <w:tab w:val="left" w:pos="1276"/>
          <w:tab w:val="left" w:pos="1701"/>
        </w:tabs>
        <w:ind w:left="0" w:right="-201"/>
        <w:rPr>
          <w:b/>
        </w:rPr>
      </w:pPr>
    </w:p>
    <w:p w:rsidR="003A044D" w:rsidRDefault="003A044D" w:rsidP="004B6E01">
      <w:pPr>
        <w:pStyle w:val="Szvegtrzsbehzssal2"/>
        <w:tabs>
          <w:tab w:val="left" w:pos="851"/>
          <w:tab w:val="left" w:pos="1276"/>
          <w:tab w:val="left" w:pos="1701"/>
        </w:tabs>
        <w:ind w:left="0" w:right="-201"/>
      </w:pPr>
      <w:r>
        <w:t xml:space="preserve">A vagyonnyilatkozatnak </w:t>
      </w:r>
      <w:r w:rsidRPr="00FC3F12">
        <w:rPr>
          <w:b/>
        </w:rPr>
        <w:t>ezt</w:t>
      </w:r>
      <w:r>
        <w:t xml:space="preserve"> a részét </w:t>
      </w:r>
      <w:r w:rsidRPr="00FC3F12">
        <w:rPr>
          <w:b/>
        </w:rPr>
        <w:t>csak a helyi önkormányzati képviselő, a polgármester és az alpolgármester esetében kell kitölteni!</w:t>
      </w:r>
      <w:r w:rsidR="00FC3F12">
        <w:rPr>
          <w:b/>
        </w:rPr>
        <w:t xml:space="preserve"> Hozzátartozói vagyonnyilatkozat esetében nem kell kitölteni</w:t>
      </w:r>
    </w:p>
    <w:p w:rsidR="003A044D" w:rsidRDefault="003A044D" w:rsidP="004B6E01">
      <w:pPr>
        <w:pStyle w:val="Szvegtrzsbehzssal2"/>
        <w:tabs>
          <w:tab w:val="left" w:pos="851"/>
          <w:tab w:val="left" w:pos="1276"/>
          <w:tab w:val="left" w:pos="1701"/>
        </w:tabs>
        <w:ind w:left="0" w:right="-201"/>
      </w:pPr>
    </w:p>
    <w:p w:rsidR="003A044D" w:rsidRDefault="003A044D" w:rsidP="004B6E01">
      <w:pPr>
        <w:pStyle w:val="Szvegtrzsbehzssal2"/>
        <w:tabs>
          <w:tab w:val="left" w:pos="851"/>
          <w:tab w:val="left" w:pos="1276"/>
          <w:tab w:val="left" w:pos="1701"/>
        </w:tabs>
        <w:ind w:left="0" w:right="-201"/>
      </w:pPr>
      <w:r>
        <w:t>Itt kell nyilatkozni a képviselői tiszteletdíjon kívüli jövedelmekről.</w:t>
      </w:r>
    </w:p>
    <w:p w:rsidR="003A044D" w:rsidRDefault="003A044D" w:rsidP="004B6E01">
      <w:pPr>
        <w:pStyle w:val="Szvegtrzsbehzssal2"/>
        <w:tabs>
          <w:tab w:val="left" w:pos="851"/>
          <w:tab w:val="left" w:pos="1276"/>
          <w:tab w:val="left" w:pos="1701"/>
        </w:tabs>
        <w:ind w:left="0" w:right="-201"/>
      </w:pPr>
    </w:p>
    <w:p w:rsidR="003A044D" w:rsidRDefault="003A044D" w:rsidP="004B6E01">
      <w:pPr>
        <w:pStyle w:val="Szvegtrzsbehzssal2"/>
        <w:tabs>
          <w:tab w:val="left" w:pos="851"/>
          <w:tab w:val="left" w:pos="1276"/>
          <w:tab w:val="left" w:pos="1701"/>
        </w:tabs>
        <w:ind w:left="0" w:right="-201"/>
      </w:pPr>
      <w:r w:rsidRPr="00FC3F12">
        <w:rPr>
          <w:i/>
        </w:rPr>
        <w:t>Munkahelye</w:t>
      </w:r>
      <w:r>
        <w:t>: a munkahely nevét kell feltüntetni. Amennyiben nem alkalmazottként végez munkát (pl. egyéni vállalkozó, egyéni cég, gazdasági társaság tagja), akkor a vállalkozásnak a cégnyilvántartásban, illetve a vállalkozói igazolványban szereplő nevét kell feltüntetni.</w:t>
      </w:r>
    </w:p>
    <w:p w:rsidR="003A044D" w:rsidRDefault="003A044D" w:rsidP="004B6E01">
      <w:pPr>
        <w:pStyle w:val="Szvegtrzsbehzssal2"/>
        <w:tabs>
          <w:tab w:val="left" w:pos="851"/>
          <w:tab w:val="left" w:pos="1276"/>
          <w:tab w:val="left" w:pos="1701"/>
        </w:tabs>
        <w:ind w:left="0" w:right="-201"/>
        <w:rPr>
          <w:b/>
        </w:rPr>
      </w:pPr>
    </w:p>
    <w:p w:rsidR="003A044D" w:rsidRDefault="003A044D" w:rsidP="004B6E01">
      <w:pPr>
        <w:pStyle w:val="Szvegtrzsbehzssal2"/>
        <w:tabs>
          <w:tab w:val="left" w:pos="851"/>
          <w:tab w:val="left" w:pos="1276"/>
          <w:tab w:val="left" w:pos="1701"/>
        </w:tabs>
        <w:ind w:left="0" w:right="-201"/>
      </w:pPr>
      <w:r w:rsidRPr="00FC3F12">
        <w:rPr>
          <w:i/>
        </w:rPr>
        <w:t>Foglalkozásból származó havi jövedelem</w:t>
      </w:r>
      <w:r>
        <w:t>: a foglalkozásból származó havi adóköteles (bruttó) jövedelmet kell feltüntetni.</w:t>
      </w:r>
    </w:p>
    <w:p w:rsidR="003A044D" w:rsidRDefault="003A044D" w:rsidP="004B6E01">
      <w:pPr>
        <w:pStyle w:val="Szvegtrzsbehzssal2"/>
        <w:tabs>
          <w:tab w:val="left" w:pos="851"/>
          <w:tab w:val="left" w:pos="1276"/>
          <w:tab w:val="left" w:pos="1701"/>
        </w:tabs>
        <w:ind w:left="0" w:right="-201"/>
        <w:rPr>
          <w:b/>
        </w:rPr>
      </w:pPr>
    </w:p>
    <w:p w:rsidR="003A044D" w:rsidRDefault="003A044D" w:rsidP="004B6E01">
      <w:pPr>
        <w:pStyle w:val="Szvegtrzsbehzssal2"/>
        <w:tabs>
          <w:tab w:val="left" w:pos="851"/>
          <w:tab w:val="left" w:pos="1276"/>
          <w:tab w:val="left" w:pos="1701"/>
        </w:tabs>
        <w:ind w:left="0" w:right="-201"/>
      </w:pPr>
      <w:r>
        <w:t>A vagyonnyilatkozatban a B) rész 1-es pontban szereplő foglalkozáson kívül számot kell adni minden olyan tevékenységről is, amelyből adóköteles jövedelem származik.</w:t>
      </w:r>
    </w:p>
    <w:p w:rsidR="003A044D" w:rsidRDefault="003A044D" w:rsidP="004B6E01">
      <w:pPr>
        <w:pStyle w:val="Szvegtrzsbehzssal2"/>
        <w:tabs>
          <w:tab w:val="left" w:pos="851"/>
          <w:tab w:val="left" w:pos="1276"/>
          <w:tab w:val="left" w:pos="1701"/>
        </w:tabs>
        <w:ind w:left="0" w:right="-201"/>
      </w:pPr>
      <w:r>
        <w:t>Ezeket az adatokat az előzőekben ismerttettek szerint, értelemszerűen kell feltüntetni.</w:t>
      </w:r>
    </w:p>
    <w:p w:rsidR="003A044D" w:rsidRDefault="003A044D" w:rsidP="004B6E01">
      <w:pPr>
        <w:pStyle w:val="Szvegtrzsbehzssal2"/>
        <w:tabs>
          <w:tab w:val="left" w:pos="851"/>
          <w:tab w:val="left" w:pos="1276"/>
          <w:tab w:val="left" w:pos="1701"/>
        </w:tabs>
        <w:ind w:left="0" w:right="-201"/>
      </w:pPr>
    </w:p>
    <w:p w:rsidR="003A044D" w:rsidRDefault="003A044D" w:rsidP="00FC3F12">
      <w:pPr>
        <w:pStyle w:val="Szvegtrzsbehzssal2"/>
        <w:numPr>
          <w:ilvl w:val="0"/>
          <w:numId w:val="2"/>
        </w:numPr>
        <w:tabs>
          <w:tab w:val="clear" w:pos="786"/>
          <w:tab w:val="left" w:pos="284"/>
          <w:tab w:val="num" w:pos="426"/>
          <w:tab w:val="left" w:pos="1276"/>
          <w:tab w:val="left" w:pos="1701"/>
        </w:tabs>
        <w:ind w:left="426" w:right="-201" w:hanging="426"/>
        <w:rPr>
          <w:b/>
        </w:rPr>
      </w:pPr>
      <w:r>
        <w:rPr>
          <w:b/>
        </w:rPr>
        <w:lastRenderedPageBreak/>
        <w:t>C) Rész – Gazdasági érdekeltségi nyilatkozat</w:t>
      </w:r>
    </w:p>
    <w:p w:rsidR="003A044D" w:rsidRDefault="003A044D" w:rsidP="004B6E01">
      <w:pPr>
        <w:pStyle w:val="Szvegtrzsbehzssal2"/>
        <w:tabs>
          <w:tab w:val="left" w:pos="851"/>
          <w:tab w:val="left" w:pos="1276"/>
          <w:tab w:val="left" w:pos="1701"/>
        </w:tabs>
        <w:ind w:left="0" w:right="-201"/>
        <w:rPr>
          <w:b/>
        </w:rPr>
      </w:pPr>
    </w:p>
    <w:p w:rsidR="003A044D" w:rsidRDefault="003A044D" w:rsidP="004B6E01">
      <w:pPr>
        <w:pStyle w:val="Szvegtrzsbehzssal2"/>
        <w:tabs>
          <w:tab w:val="left" w:pos="851"/>
          <w:tab w:val="left" w:pos="1276"/>
          <w:tab w:val="left" w:pos="1701"/>
        </w:tabs>
        <w:ind w:left="0" w:right="-201"/>
      </w:pPr>
      <w:r>
        <w:t>Itt kell szerepeltetni a magyarországi vagy külföldi gazdasági társaságokban fennálló tisztségre vagy tulajdonosi érdekeltségre vonatkozó adatokat a cég székhelye szerinti társasági jogi, cégjogi szabályoknak megfelelően.</w:t>
      </w:r>
    </w:p>
    <w:p w:rsidR="003A044D" w:rsidRDefault="003A044D" w:rsidP="004B6E01">
      <w:pPr>
        <w:pStyle w:val="Szvegtrzsbehzssal2"/>
        <w:tabs>
          <w:tab w:val="left" w:pos="851"/>
          <w:tab w:val="left" w:pos="1276"/>
          <w:tab w:val="left" w:pos="1701"/>
        </w:tabs>
        <w:ind w:left="0" w:right="-201"/>
      </w:pPr>
    </w:p>
    <w:p w:rsidR="00795085" w:rsidRDefault="003A044D" w:rsidP="004B6E01">
      <w:pPr>
        <w:pStyle w:val="Szvegtrzsbehzssal2"/>
        <w:tabs>
          <w:tab w:val="left" w:pos="851"/>
          <w:tab w:val="left" w:pos="1276"/>
          <w:tab w:val="left" w:pos="1701"/>
        </w:tabs>
        <w:ind w:left="0" w:right="-201"/>
      </w:pPr>
      <w:r w:rsidRPr="00B11AA4">
        <w:rPr>
          <w:i/>
        </w:rPr>
        <w:t>Gazdasági társaságban való érdekeltség</w:t>
      </w:r>
      <w:r>
        <w:t xml:space="preserve"> alatt értendő a közkereseti társaság részére rendelkezésre bocsátott vagyoni hozzájárulás, a betéti társaság részére rendelkezésre bocsátott vagyoni betét, a korlátolt felelősségű társaságbeli üzletrész, a szövetkezetekről szóló törvény szerinti részjegy, célrészjegy és más vagyoni hozzájárulás a szövetkezeti tagsági kölcsön kivételével, valamint más, tagsági jogot megtestesítő vagyoni részesedés, továbbá a részvénytársaságnál jegyzett részvény</w:t>
      </w:r>
      <w:r w:rsidR="00795085">
        <w:t>.</w:t>
      </w:r>
    </w:p>
    <w:p w:rsidR="003A044D" w:rsidRDefault="00795085" w:rsidP="004B6E01">
      <w:pPr>
        <w:pStyle w:val="Szvegtrzsbehzssal2"/>
        <w:tabs>
          <w:tab w:val="left" w:pos="851"/>
          <w:tab w:val="left" w:pos="1276"/>
          <w:tab w:val="left" w:pos="1701"/>
        </w:tabs>
        <w:ind w:left="0" w:right="-201"/>
        <w:rPr>
          <w:b/>
        </w:rPr>
      </w:pPr>
      <w:r>
        <w:rPr>
          <w:b/>
        </w:rPr>
        <w:t xml:space="preserve"> </w:t>
      </w:r>
    </w:p>
    <w:p w:rsidR="003A044D" w:rsidRDefault="003A044D" w:rsidP="004B6E01">
      <w:pPr>
        <w:pStyle w:val="Szvegtrzsbehzssal2"/>
        <w:tabs>
          <w:tab w:val="left" w:pos="851"/>
          <w:tab w:val="left" w:pos="1276"/>
          <w:tab w:val="left" w:pos="1701"/>
        </w:tabs>
        <w:ind w:left="0" w:right="-201"/>
      </w:pPr>
      <w:r w:rsidRPr="00795085">
        <w:rPr>
          <w:i/>
        </w:rPr>
        <w:t>A tulajdoni érdekeltség keletkezéskori és jelenlegi arányára</w:t>
      </w:r>
      <w:r>
        <w:t xml:space="preserve"> vonatkozóan a százalékos adatokat kell feltüntetni, a társaság vagyonához, mint 100 %-hoz viszonyítottan.</w:t>
      </w:r>
    </w:p>
    <w:p w:rsidR="003A044D" w:rsidRDefault="003A044D" w:rsidP="004B6E01">
      <w:pPr>
        <w:pStyle w:val="Szvegtrzsbehzssal2"/>
        <w:tabs>
          <w:tab w:val="left" w:pos="851"/>
          <w:tab w:val="left" w:pos="1276"/>
          <w:tab w:val="left" w:pos="1701"/>
        </w:tabs>
        <w:ind w:left="0" w:right="-201"/>
        <w:rPr>
          <w:b/>
        </w:rPr>
      </w:pPr>
    </w:p>
    <w:p w:rsidR="003A044D" w:rsidRPr="00795085" w:rsidRDefault="003A044D" w:rsidP="00795085">
      <w:pPr>
        <w:pStyle w:val="Szvegtrzsbehzssal2"/>
        <w:tabs>
          <w:tab w:val="left" w:pos="851"/>
          <w:tab w:val="left" w:pos="1276"/>
          <w:tab w:val="left" w:pos="1701"/>
        </w:tabs>
        <w:ind w:left="0" w:right="-201"/>
      </w:pPr>
      <w:r w:rsidRPr="00795085">
        <w:rPr>
          <w:i/>
        </w:rPr>
        <w:t>Vezető tisztségviselők</w:t>
      </w:r>
      <w:r>
        <w:t xml:space="preserve">: a </w:t>
      </w:r>
      <w:r w:rsidRPr="00795085">
        <w:rPr>
          <w:b/>
        </w:rPr>
        <w:t>közkereseti és a betéti társaság</w:t>
      </w:r>
      <w:r w:rsidR="00795085">
        <w:rPr>
          <w:b/>
        </w:rPr>
        <w:t xml:space="preserve"> </w:t>
      </w:r>
      <w:r w:rsidR="00795085">
        <w:t xml:space="preserve">ügyvezetését a tagok közül kijelölt vagy megválasztott egy vagy több ügyvezető látja el; a </w:t>
      </w:r>
      <w:r w:rsidR="00795085" w:rsidRPr="00795085">
        <w:rPr>
          <w:b/>
        </w:rPr>
        <w:t>korlátolt felelősségű társaság</w:t>
      </w:r>
      <w:r w:rsidR="00795085">
        <w:t xml:space="preserve"> ügyvezetését egy vagy több ügyvezető látja el; a </w:t>
      </w:r>
      <w:r w:rsidR="00795085" w:rsidRPr="00795085">
        <w:rPr>
          <w:b/>
        </w:rPr>
        <w:t>részvénytársaság</w:t>
      </w:r>
      <w:r w:rsidR="00795085">
        <w:t xml:space="preserve"> ügyvezetését – kivéve, ha a zártkörűen működő részvénytársaság alapszabálya az igazgatóság hatáskörét egy vezető tisztségviselőre (vezérigazgatóra) ruházta – az igazgatóság, mint testület látja el. A nyilvánosan működő részvénytársaság alapszabálya úgy is rendelkezhet, hogy igazgatótanács látja el egységesen az ügyvezetési és az ellenőrzési funkciókat (egységes irányításrendszerű részvénytársaság). (Ez esetben a részvénytársaságnál felügyelőbizottság nem működik, és az igazgatótanács tagjai minősülnek vezető tisztségviselőknek.)</w:t>
      </w:r>
    </w:p>
    <w:p w:rsidR="009A5409" w:rsidRDefault="009A5409" w:rsidP="004B6E01">
      <w:pPr>
        <w:ind w:right="-201"/>
        <w:jc w:val="both"/>
      </w:pPr>
    </w:p>
    <w:sectPr w:rsidR="009A5409" w:rsidSect="0068492E">
      <w:headerReference w:type="even" r:id="rId8"/>
      <w:type w:val="continuous"/>
      <w:pgSz w:w="11906" w:h="16838"/>
      <w:pgMar w:top="1134" w:right="1274" w:bottom="851" w:left="1191"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BC1" w:rsidRDefault="00082BC1" w:rsidP="00012E35">
      <w:r>
        <w:separator/>
      </w:r>
    </w:p>
  </w:endnote>
  <w:endnote w:type="continuationSeparator" w:id="0">
    <w:p w:rsidR="00082BC1" w:rsidRDefault="00082BC1" w:rsidP="00012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BC1" w:rsidRDefault="00082BC1" w:rsidP="00012E35">
      <w:r>
        <w:separator/>
      </w:r>
    </w:p>
  </w:footnote>
  <w:footnote w:type="continuationSeparator" w:id="0">
    <w:p w:rsidR="00082BC1" w:rsidRDefault="00082BC1" w:rsidP="00012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21" w:rsidRDefault="00515D21">
    <w:pPr>
      <w:pStyle w:val="lfej"/>
      <w:jc w:val="center"/>
    </w:pPr>
  </w:p>
  <w:p w:rsidR="00E40E0D" w:rsidRDefault="00082BC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4B40"/>
    <w:multiLevelType w:val="hybridMultilevel"/>
    <w:tmpl w:val="DF2091BC"/>
    <w:lvl w:ilvl="0" w:tplc="962EFBA8">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74760FE"/>
    <w:multiLevelType w:val="singleLevel"/>
    <w:tmpl w:val="585AE13E"/>
    <w:lvl w:ilvl="0">
      <w:start w:val="1"/>
      <w:numFmt w:val="bullet"/>
      <w:lvlText w:val="-"/>
      <w:lvlJc w:val="left"/>
      <w:pPr>
        <w:tabs>
          <w:tab w:val="num" w:pos="1696"/>
        </w:tabs>
        <w:ind w:left="1696" w:hanging="420"/>
      </w:pPr>
      <w:rPr>
        <w:rFonts w:hint="default"/>
      </w:rPr>
    </w:lvl>
  </w:abstractNum>
  <w:abstractNum w:abstractNumId="2">
    <w:nsid w:val="410B7F16"/>
    <w:multiLevelType w:val="singleLevel"/>
    <w:tmpl w:val="68CE3BF6"/>
    <w:lvl w:ilvl="0">
      <w:start w:val="2"/>
      <w:numFmt w:val="lowerLetter"/>
      <w:lvlText w:val="%1)"/>
      <w:lvlJc w:val="left"/>
      <w:pPr>
        <w:tabs>
          <w:tab w:val="num" w:pos="1271"/>
        </w:tabs>
        <w:ind w:left="1271" w:hanging="420"/>
      </w:pPr>
      <w:rPr>
        <w:rFonts w:hint="default"/>
      </w:rPr>
    </w:lvl>
  </w:abstractNum>
  <w:abstractNum w:abstractNumId="3">
    <w:nsid w:val="52820BE4"/>
    <w:multiLevelType w:val="singleLevel"/>
    <w:tmpl w:val="8C925F2C"/>
    <w:lvl w:ilvl="0">
      <w:start w:val="1"/>
      <w:numFmt w:val="upperRoman"/>
      <w:pStyle w:val="Cmsor1"/>
      <w:lvlText w:val="%1."/>
      <w:lvlJc w:val="left"/>
      <w:pPr>
        <w:tabs>
          <w:tab w:val="num" w:pos="720"/>
        </w:tabs>
        <w:ind w:left="720" w:hanging="720"/>
      </w:pPr>
      <w:rPr>
        <w:rFonts w:hint="default"/>
      </w:rPr>
    </w:lvl>
  </w:abstractNum>
  <w:abstractNum w:abstractNumId="4">
    <w:nsid w:val="54947100"/>
    <w:multiLevelType w:val="singleLevel"/>
    <w:tmpl w:val="B6DE0E3C"/>
    <w:lvl w:ilvl="0">
      <w:start w:val="1"/>
      <w:numFmt w:val="decimal"/>
      <w:lvlText w:val="%1."/>
      <w:lvlJc w:val="left"/>
      <w:pPr>
        <w:tabs>
          <w:tab w:val="num" w:pos="786"/>
        </w:tabs>
        <w:ind w:left="786" w:hanging="360"/>
      </w:pPr>
      <w:rPr>
        <w:rFonts w:hint="default"/>
      </w:rPr>
    </w:lvl>
  </w:abstractNum>
  <w:abstractNum w:abstractNumId="5">
    <w:nsid w:val="55904493"/>
    <w:multiLevelType w:val="hybridMultilevel"/>
    <w:tmpl w:val="35E4E9F2"/>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2732509"/>
    <w:multiLevelType w:val="hybridMultilevel"/>
    <w:tmpl w:val="C21A182E"/>
    <w:lvl w:ilvl="0" w:tplc="A09AE5C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A766C0"/>
    <w:multiLevelType w:val="hybridMultilevel"/>
    <w:tmpl w:val="E1424500"/>
    <w:lvl w:ilvl="0" w:tplc="903CD3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CFB766E"/>
    <w:multiLevelType w:val="hybridMultilevel"/>
    <w:tmpl w:val="FE465BFC"/>
    <w:lvl w:ilvl="0" w:tplc="68424C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8"/>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3A044D"/>
    <w:rsid w:val="00012E35"/>
    <w:rsid w:val="00053314"/>
    <w:rsid w:val="00082BC1"/>
    <w:rsid w:val="000869EB"/>
    <w:rsid w:val="0010241A"/>
    <w:rsid w:val="001C19F3"/>
    <w:rsid w:val="001C45F4"/>
    <w:rsid w:val="0028375E"/>
    <w:rsid w:val="002F6517"/>
    <w:rsid w:val="0030446B"/>
    <w:rsid w:val="00352D86"/>
    <w:rsid w:val="00362BAD"/>
    <w:rsid w:val="0039029F"/>
    <w:rsid w:val="003A044D"/>
    <w:rsid w:val="00451BED"/>
    <w:rsid w:val="004B6E01"/>
    <w:rsid w:val="004E27DD"/>
    <w:rsid w:val="004F40EE"/>
    <w:rsid w:val="00502149"/>
    <w:rsid w:val="00515D21"/>
    <w:rsid w:val="00606B5F"/>
    <w:rsid w:val="0062286A"/>
    <w:rsid w:val="00643ACB"/>
    <w:rsid w:val="0068492E"/>
    <w:rsid w:val="006C3081"/>
    <w:rsid w:val="00703AEB"/>
    <w:rsid w:val="0072652F"/>
    <w:rsid w:val="00795085"/>
    <w:rsid w:val="008211C3"/>
    <w:rsid w:val="008232EB"/>
    <w:rsid w:val="00871BFB"/>
    <w:rsid w:val="00881550"/>
    <w:rsid w:val="008D254A"/>
    <w:rsid w:val="009454A7"/>
    <w:rsid w:val="0098336E"/>
    <w:rsid w:val="00997F73"/>
    <w:rsid w:val="009A5409"/>
    <w:rsid w:val="00A1652C"/>
    <w:rsid w:val="00A46E85"/>
    <w:rsid w:val="00A87E68"/>
    <w:rsid w:val="00A91F94"/>
    <w:rsid w:val="00A93E4B"/>
    <w:rsid w:val="00AB2E77"/>
    <w:rsid w:val="00B11AA4"/>
    <w:rsid w:val="00B43401"/>
    <w:rsid w:val="00B7364C"/>
    <w:rsid w:val="00B75CC4"/>
    <w:rsid w:val="00B819EB"/>
    <w:rsid w:val="00BA6113"/>
    <w:rsid w:val="00BC472C"/>
    <w:rsid w:val="00BD7988"/>
    <w:rsid w:val="00C53E13"/>
    <w:rsid w:val="00C8268F"/>
    <w:rsid w:val="00C87F08"/>
    <w:rsid w:val="00CC61C3"/>
    <w:rsid w:val="00CD0C20"/>
    <w:rsid w:val="00CE1BF0"/>
    <w:rsid w:val="00D40421"/>
    <w:rsid w:val="00F22EC9"/>
    <w:rsid w:val="00F70CE6"/>
    <w:rsid w:val="00F91946"/>
    <w:rsid w:val="00F96281"/>
    <w:rsid w:val="00FC3F12"/>
    <w:rsid w:val="00FF4F2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HAnsi"/>
        <w:sz w:val="28"/>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044D"/>
    <w:pPr>
      <w:jc w:val="left"/>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3A044D"/>
    <w:pPr>
      <w:keepNext/>
      <w:numPr>
        <w:numId w:val="1"/>
      </w:numPr>
      <w:tabs>
        <w:tab w:val="clear" w:pos="720"/>
      </w:tabs>
      <w:ind w:left="426" w:hanging="426"/>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A044D"/>
    <w:rPr>
      <w:rFonts w:ascii="Times New Roman" w:eastAsia="Times New Roman" w:hAnsi="Times New Roman" w:cs="Times New Roman"/>
      <w:b/>
      <w:sz w:val="24"/>
      <w:szCs w:val="20"/>
      <w:lang w:eastAsia="hu-HU"/>
    </w:rPr>
  </w:style>
  <w:style w:type="paragraph" w:styleId="lfej">
    <w:name w:val="header"/>
    <w:basedOn w:val="Norml"/>
    <w:link w:val="lfejChar"/>
    <w:uiPriority w:val="99"/>
    <w:rsid w:val="003A044D"/>
    <w:pPr>
      <w:tabs>
        <w:tab w:val="center" w:pos="4536"/>
        <w:tab w:val="right" w:pos="9072"/>
      </w:tabs>
    </w:pPr>
  </w:style>
  <w:style w:type="character" w:customStyle="1" w:styleId="lfejChar">
    <w:name w:val="Élőfej Char"/>
    <w:basedOn w:val="Bekezdsalapbettpusa"/>
    <w:link w:val="lfej"/>
    <w:uiPriority w:val="99"/>
    <w:rsid w:val="003A044D"/>
    <w:rPr>
      <w:rFonts w:ascii="Times New Roman" w:eastAsia="Times New Roman" w:hAnsi="Times New Roman" w:cs="Times New Roman"/>
      <w:sz w:val="24"/>
      <w:szCs w:val="20"/>
      <w:lang w:eastAsia="hu-HU"/>
    </w:rPr>
  </w:style>
  <w:style w:type="character" w:styleId="Oldalszm">
    <w:name w:val="page number"/>
    <w:basedOn w:val="Bekezdsalapbettpusa"/>
    <w:semiHidden/>
    <w:rsid w:val="003A044D"/>
  </w:style>
  <w:style w:type="paragraph" w:styleId="Szvegtrzsbehzssal2">
    <w:name w:val="Body Text Indent 2"/>
    <w:basedOn w:val="Norml"/>
    <w:link w:val="Szvegtrzsbehzssal2Char"/>
    <w:semiHidden/>
    <w:rsid w:val="003A044D"/>
    <w:pPr>
      <w:ind w:left="426"/>
      <w:jc w:val="both"/>
    </w:pPr>
  </w:style>
  <w:style w:type="character" w:customStyle="1" w:styleId="Szvegtrzsbehzssal2Char">
    <w:name w:val="Szövegtörzs behúzással 2 Char"/>
    <w:basedOn w:val="Bekezdsalapbettpusa"/>
    <w:link w:val="Szvegtrzsbehzssal2"/>
    <w:semiHidden/>
    <w:rsid w:val="003A044D"/>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B6E01"/>
    <w:pPr>
      <w:ind w:left="720"/>
      <w:contextualSpacing/>
    </w:pPr>
  </w:style>
  <w:style w:type="paragraph" w:styleId="llb">
    <w:name w:val="footer"/>
    <w:basedOn w:val="Norml"/>
    <w:link w:val="llbChar"/>
    <w:uiPriority w:val="99"/>
    <w:unhideWhenUsed/>
    <w:rsid w:val="00515D21"/>
    <w:pPr>
      <w:tabs>
        <w:tab w:val="center" w:pos="4536"/>
        <w:tab w:val="right" w:pos="9072"/>
      </w:tabs>
    </w:pPr>
  </w:style>
  <w:style w:type="character" w:customStyle="1" w:styleId="llbChar">
    <w:name w:val="Élőláb Char"/>
    <w:basedOn w:val="Bekezdsalapbettpusa"/>
    <w:link w:val="llb"/>
    <w:uiPriority w:val="99"/>
    <w:rsid w:val="00515D21"/>
    <w:rPr>
      <w:rFonts w:ascii="Times New Roman" w:eastAsia="Times New Roman" w:hAnsi="Times New Roman"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BF3DA-E904-4521-A26A-7C6098CB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2502</Words>
  <Characters>17266</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Csákvár, Polgármesteri Hivatal</Company>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Csákvár Polgármesteri Hivatal</dc:creator>
  <cp:keywords/>
  <dc:description/>
  <cp:lastModifiedBy>Csákvár Polgármesteri Hivatal</cp:lastModifiedBy>
  <cp:revision>37</cp:revision>
  <dcterms:created xsi:type="dcterms:W3CDTF">2015-10-01T12:38:00Z</dcterms:created>
  <dcterms:modified xsi:type="dcterms:W3CDTF">2015-10-02T09:17:00Z</dcterms:modified>
</cp:coreProperties>
</file>